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55074" w14:textId="04FAF1C1" w:rsidR="00D6219F" w:rsidRDefault="00F65090" w:rsidP="00896775">
      <w:pPr>
        <w:jc w:val="center"/>
        <w:rPr>
          <w:b/>
          <w:sz w:val="36"/>
          <w:szCs w:val="36"/>
        </w:rPr>
      </w:pPr>
      <w:r w:rsidRPr="00D6219F">
        <w:rPr>
          <w:b/>
          <w:sz w:val="36"/>
          <w:szCs w:val="36"/>
        </w:rPr>
        <w:t xml:space="preserve">The </w:t>
      </w:r>
      <w:r w:rsidR="001E5548" w:rsidRPr="00D6219F">
        <w:rPr>
          <w:b/>
          <w:sz w:val="36"/>
          <w:szCs w:val="36"/>
        </w:rPr>
        <w:t>Y</w:t>
      </w:r>
      <w:r w:rsidR="00C403C0" w:rsidRPr="00D6219F">
        <w:rPr>
          <w:b/>
          <w:sz w:val="36"/>
          <w:szCs w:val="36"/>
        </w:rPr>
        <w:t xml:space="preserve">oung </w:t>
      </w:r>
      <w:r w:rsidR="001E5548" w:rsidRPr="00D6219F">
        <w:rPr>
          <w:b/>
          <w:sz w:val="36"/>
          <w:szCs w:val="36"/>
        </w:rPr>
        <w:t>A</w:t>
      </w:r>
      <w:r w:rsidR="00C403C0" w:rsidRPr="00D6219F">
        <w:rPr>
          <w:b/>
          <w:sz w:val="36"/>
          <w:szCs w:val="36"/>
        </w:rPr>
        <w:t xml:space="preserve">thlete’s </w:t>
      </w:r>
      <w:r w:rsidR="001E5548" w:rsidRPr="00D6219F">
        <w:rPr>
          <w:b/>
          <w:sz w:val="36"/>
          <w:szCs w:val="36"/>
        </w:rPr>
        <w:t>H</w:t>
      </w:r>
      <w:r w:rsidRPr="00D6219F">
        <w:rPr>
          <w:b/>
          <w:sz w:val="36"/>
          <w:szCs w:val="36"/>
        </w:rPr>
        <w:t>ip</w:t>
      </w:r>
      <w:r w:rsidR="002B7396" w:rsidRPr="00D6219F">
        <w:rPr>
          <w:b/>
          <w:sz w:val="36"/>
          <w:szCs w:val="36"/>
        </w:rPr>
        <w:t xml:space="preserve"> </w:t>
      </w:r>
      <w:r w:rsidR="00EA0EF0">
        <w:rPr>
          <w:b/>
          <w:sz w:val="36"/>
          <w:szCs w:val="36"/>
        </w:rPr>
        <w:t>Conference and Workshops</w:t>
      </w:r>
    </w:p>
    <w:p w14:paraId="43EF98FC" w14:textId="664F5C0F" w:rsidR="005D242D" w:rsidRDefault="005D242D" w:rsidP="00896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25-26 September 2024</w:t>
      </w:r>
    </w:p>
    <w:p w14:paraId="40D22806" w14:textId="009A5BF6" w:rsidR="005D242D" w:rsidRPr="005D242D" w:rsidRDefault="005D242D" w:rsidP="00896775">
      <w:pPr>
        <w:jc w:val="center"/>
        <w:rPr>
          <w:b/>
          <w:sz w:val="28"/>
          <w:szCs w:val="28"/>
        </w:rPr>
      </w:pPr>
      <w:r w:rsidRPr="005D242D">
        <w:rPr>
          <w:b/>
          <w:sz w:val="28"/>
          <w:szCs w:val="28"/>
        </w:rPr>
        <w:t>Worcester College, University of Oxford</w:t>
      </w:r>
    </w:p>
    <w:p w14:paraId="493EB30B" w14:textId="6C3553EE" w:rsidR="00896775" w:rsidRPr="00E33A4D" w:rsidRDefault="00D6219F" w:rsidP="00896775">
      <w:pPr>
        <w:jc w:val="center"/>
        <w:rPr>
          <w:bCs/>
          <w:sz w:val="28"/>
          <w:szCs w:val="28"/>
        </w:rPr>
      </w:pPr>
      <w:r w:rsidRPr="00E33A4D">
        <w:rPr>
          <w:bCs/>
          <w:sz w:val="28"/>
          <w:szCs w:val="28"/>
        </w:rPr>
        <w:t xml:space="preserve">A Young Athlete’s Hip </w:t>
      </w:r>
      <w:r w:rsidR="001E5548" w:rsidRPr="00E33A4D">
        <w:rPr>
          <w:bCs/>
          <w:sz w:val="28"/>
          <w:szCs w:val="28"/>
        </w:rPr>
        <w:t>Research (YAHiR) Collaborati</w:t>
      </w:r>
      <w:r w:rsidRPr="00E33A4D">
        <w:rPr>
          <w:bCs/>
          <w:sz w:val="28"/>
          <w:szCs w:val="28"/>
        </w:rPr>
        <w:t>ve</w:t>
      </w:r>
      <w:r w:rsidR="001E5548" w:rsidRPr="00E33A4D">
        <w:rPr>
          <w:bCs/>
          <w:sz w:val="28"/>
          <w:szCs w:val="28"/>
        </w:rPr>
        <w:t xml:space="preserve"> </w:t>
      </w:r>
      <w:r w:rsidRPr="00E33A4D">
        <w:rPr>
          <w:bCs/>
          <w:sz w:val="28"/>
          <w:szCs w:val="28"/>
        </w:rPr>
        <w:t>initiative</w:t>
      </w:r>
    </w:p>
    <w:p w14:paraId="1645F79C" w14:textId="24DECE92" w:rsidR="00CF6335" w:rsidRPr="00457262" w:rsidRDefault="00CF6335" w:rsidP="00896775">
      <w:pPr>
        <w:jc w:val="center"/>
        <w:rPr>
          <w:b/>
          <w:sz w:val="24"/>
          <w:szCs w:val="24"/>
        </w:rPr>
      </w:pPr>
      <w:r w:rsidRPr="00457262">
        <w:rPr>
          <w:b/>
          <w:sz w:val="24"/>
          <w:szCs w:val="24"/>
        </w:rPr>
        <w:t>#</w:t>
      </w:r>
      <w:r w:rsidR="00CD3D49">
        <w:rPr>
          <w:b/>
          <w:sz w:val="24"/>
          <w:szCs w:val="24"/>
        </w:rPr>
        <w:t>Athlete</w:t>
      </w:r>
      <w:r w:rsidR="00091F42">
        <w:rPr>
          <w:b/>
          <w:sz w:val="24"/>
          <w:szCs w:val="24"/>
        </w:rPr>
        <w:t>s</w:t>
      </w:r>
      <w:r w:rsidRPr="00457262">
        <w:rPr>
          <w:b/>
          <w:sz w:val="24"/>
          <w:szCs w:val="24"/>
        </w:rPr>
        <w:t>Hip</w:t>
      </w:r>
      <w:r w:rsidR="00C0676D">
        <w:rPr>
          <w:b/>
          <w:sz w:val="24"/>
          <w:szCs w:val="24"/>
        </w:rPr>
        <w:t>24</w:t>
      </w:r>
    </w:p>
    <w:tbl>
      <w:tblPr>
        <w:tblStyle w:val="TableGrid"/>
        <w:tblW w:w="6799" w:type="dxa"/>
        <w:jc w:val="center"/>
        <w:tblLook w:val="04A0" w:firstRow="1" w:lastRow="0" w:firstColumn="1" w:lastColumn="0" w:noHBand="0" w:noVBand="1"/>
      </w:tblPr>
      <w:tblGrid>
        <w:gridCol w:w="6799"/>
      </w:tblGrid>
      <w:tr w:rsidR="00246487" w14:paraId="4317D566" w14:textId="77777777" w:rsidTr="00424DF7">
        <w:trPr>
          <w:trHeight w:val="438"/>
          <w:jc w:val="center"/>
        </w:trPr>
        <w:tc>
          <w:tcPr>
            <w:tcW w:w="6799" w:type="dxa"/>
            <w:shd w:val="clear" w:color="auto" w:fill="D9E2F3" w:themeFill="accent1" w:themeFillTint="33"/>
          </w:tcPr>
          <w:p w14:paraId="6D7BD7EF" w14:textId="4BF5A65A" w:rsidR="00FA7855" w:rsidRDefault="00246487" w:rsidP="00424D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Partnering</w:t>
            </w:r>
            <w:r w:rsidR="00EA4E1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to </w:t>
            </w:r>
            <w:r w:rsidR="00EA4E18">
              <w:rPr>
                <w:b/>
                <w:bCs/>
                <w:sz w:val="28"/>
                <w:szCs w:val="28"/>
              </w:rPr>
              <w:t xml:space="preserve">promote </w:t>
            </w:r>
            <w:r w:rsidR="000F0A01">
              <w:rPr>
                <w:b/>
                <w:bCs/>
                <w:sz w:val="28"/>
                <w:szCs w:val="28"/>
              </w:rPr>
              <w:t xml:space="preserve">and protect </w:t>
            </w:r>
            <w:r>
              <w:rPr>
                <w:b/>
                <w:bCs/>
                <w:sz w:val="28"/>
                <w:szCs w:val="28"/>
              </w:rPr>
              <w:t>athlete</w:t>
            </w:r>
            <w:r w:rsidR="00D6219F">
              <w:rPr>
                <w:b/>
                <w:bCs/>
                <w:sz w:val="28"/>
                <w:szCs w:val="28"/>
              </w:rPr>
              <w:t>s’</w:t>
            </w:r>
            <w:r>
              <w:rPr>
                <w:b/>
                <w:bCs/>
                <w:sz w:val="28"/>
                <w:szCs w:val="28"/>
              </w:rPr>
              <w:t xml:space="preserve"> hip health</w:t>
            </w:r>
          </w:p>
        </w:tc>
      </w:tr>
    </w:tbl>
    <w:p w14:paraId="6DDAE65D" w14:textId="18A2D8F6" w:rsidR="009E24FE" w:rsidRPr="00F07B5C" w:rsidRDefault="009E24FE" w:rsidP="007C4A4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E24FE" w:rsidRPr="00B6393F" w14:paraId="55141381" w14:textId="77777777" w:rsidTr="00A35D06">
        <w:tc>
          <w:tcPr>
            <w:tcW w:w="1838" w:type="dxa"/>
          </w:tcPr>
          <w:p w14:paraId="01C4669D" w14:textId="77777777" w:rsidR="009E24FE" w:rsidRPr="00B6393F" w:rsidRDefault="009E24FE" w:rsidP="009E24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178" w:type="dxa"/>
          </w:tcPr>
          <w:p w14:paraId="66A14D01" w14:textId="605BF1C9" w:rsidR="001C2075" w:rsidRPr="00B6393F" w:rsidRDefault="009E24FE" w:rsidP="00845AED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>2</w:t>
            </w:r>
            <w:r w:rsidR="00EA0EF0" w:rsidRPr="00B6393F">
              <w:rPr>
                <w:sz w:val="20"/>
                <w:szCs w:val="20"/>
              </w:rPr>
              <w:t>5 - 26</w:t>
            </w:r>
            <w:r w:rsidR="00B8235A" w:rsidRPr="00B6393F">
              <w:rPr>
                <w:sz w:val="20"/>
                <w:szCs w:val="20"/>
              </w:rPr>
              <w:t xml:space="preserve"> </w:t>
            </w:r>
            <w:r w:rsidRPr="00B6393F">
              <w:rPr>
                <w:sz w:val="20"/>
                <w:szCs w:val="20"/>
              </w:rPr>
              <w:t xml:space="preserve">September </w:t>
            </w:r>
            <w:r w:rsidR="00503DB6" w:rsidRPr="00B6393F">
              <w:rPr>
                <w:sz w:val="20"/>
                <w:szCs w:val="20"/>
              </w:rPr>
              <w:t>2024</w:t>
            </w:r>
          </w:p>
        </w:tc>
      </w:tr>
      <w:tr w:rsidR="009E24FE" w:rsidRPr="00B6393F" w14:paraId="4A7506CA" w14:textId="77777777" w:rsidTr="00A35D06">
        <w:tc>
          <w:tcPr>
            <w:tcW w:w="1838" w:type="dxa"/>
          </w:tcPr>
          <w:p w14:paraId="7E3D1B2B" w14:textId="77777777" w:rsidR="009E24FE" w:rsidRPr="00B6393F" w:rsidRDefault="009E24FE" w:rsidP="009E24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7178" w:type="dxa"/>
          </w:tcPr>
          <w:p w14:paraId="094842A0" w14:textId="77777777" w:rsidR="009E24FE" w:rsidRPr="00B6393F" w:rsidRDefault="009E24FE" w:rsidP="009E24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 xml:space="preserve">Worcester College, University of Oxford </w:t>
            </w:r>
          </w:p>
          <w:p w14:paraId="3430AD4C" w14:textId="1288B74E" w:rsidR="00F07B5C" w:rsidRPr="00B6393F" w:rsidRDefault="009E24FE" w:rsidP="00845AED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>Sultan Nazrin Shah Centre Auditorium</w:t>
            </w:r>
            <w:r w:rsidR="00AD4304" w:rsidRPr="00B6393F">
              <w:rPr>
                <w:sz w:val="20"/>
                <w:szCs w:val="20"/>
              </w:rPr>
              <w:t xml:space="preserve"> </w:t>
            </w:r>
            <w:r w:rsidR="00EE2026" w:rsidRPr="00B6393F">
              <w:rPr>
                <w:sz w:val="20"/>
                <w:szCs w:val="20"/>
              </w:rPr>
              <w:t>and online (</w:t>
            </w:r>
            <w:r w:rsidR="00275EE2" w:rsidRPr="00B6393F">
              <w:rPr>
                <w:sz w:val="20"/>
                <w:szCs w:val="20"/>
              </w:rPr>
              <w:t>live streamed)</w:t>
            </w:r>
          </w:p>
        </w:tc>
      </w:tr>
      <w:tr w:rsidR="009E24FE" w:rsidRPr="00B6393F" w14:paraId="777C0977" w14:textId="77777777" w:rsidTr="00A35D06">
        <w:tc>
          <w:tcPr>
            <w:tcW w:w="1838" w:type="dxa"/>
          </w:tcPr>
          <w:p w14:paraId="0692467B" w14:textId="77777777" w:rsidR="009E24FE" w:rsidRPr="00B6393F" w:rsidRDefault="009E24FE" w:rsidP="009E24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 xml:space="preserve">Cost </w:t>
            </w:r>
          </w:p>
        </w:tc>
        <w:tc>
          <w:tcPr>
            <w:tcW w:w="7178" w:type="dxa"/>
          </w:tcPr>
          <w:p w14:paraId="31D546AF" w14:textId="5A95294F" w:rsidR="00003895" w:rsidRPr="00B6393F" w:rsidRDefault="00003895" w:rsidP="00FA7855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 xml:space="preserve">In-person (limited to 120 participants): </w:t>
            </w:r>
            <w:r w:rsidR="00845AED" w:rsidRPr="00B6393F">
              <w:rPr>
                <w:sz w:val="20"/>
                <w:szCs w:val="20"/>
              </w:rPr>
              <w:t>£</w:t>
            </w:r>
            <w:r w:rsidR="00B9413D" w:rsidRPr="00B6393F">
              <w:rPr>
                <w:sz w:val="20"/>
                <w:szCs w:val="20"/>
              </w:rPr>
              <w:t>395</w:t>
            </w:r>
            <w:r w:rsidR="00954D90">
              <w:rPr>
                <w:sz w:val="20"/>
                <w:szCs w:val="20"/>
              </w:rPr>
              <w:t>; early bird by 15 June: £340</w:t>
            </w:r>
          </w:p>
          <w:p w14:paraId="536B4345" w14:textId="570326E1" w:rsidR="00003895" w:rsidRPr="00B6393F" w:rsidRDefault="00003895" w:rsidP="00003895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>Online:</w:t>
            </w:r>
            <w:r w:rsidR="00FA7855" w:rsidRPr="00B6393F">
              <w:rPr>
                <w:sz w:val="20"/>
                <w:szCs w:val="20"/>
              </w:rPr>
              <w:t xml:space="preserve"> </w:t>
            </w:r>
            <w:r w:rsidR="00E03829" w:rsidRPr="00B6393F">
              <w:rPr>
                <w:sz w:val="20"/>
                <w:szCs w:val="20"/>
              </w:rPr>
              <w:t>£</w:t>
            </w:r>
            <w:r w:rsidR="007B79B8" w:rsidRPr="00B6393F">
              <w:rPr>
                <w:sz w:val="20"/>
                <w:szCs w:val="20"/>
              </w:rPr>
              <w:t>50</w:t>
            </w:r>
            <w:r w:rsidR="00E03829" w:rsidRPr="00B6393F">
              <w:rPr>
                <w:sz w:val="20"/>
                <w:szCs w:val="20"/>
              </w:rPr>
              <w:t xml:space="preserve"> (</w:t>
            </w:r>
            <w:r w:rsidRPr="00B6393F">
              <w:rPr>
                <w:sz w:val="20"/>
                <w:szCs w:val="20"/>
              </w:rPr>
              <w:t>S</w:t>
            </w:r>
            <w:r w:rsidR="00ED3521" w:rsidRPr="00B6393F">
              <w:rPr>
                <w:sz w:val="20"/>
                <w:szCs w:val="20"/>
              </w:rPr>
              <w:t>tudents and low-income countries</w:t>
            </w:r>
            <w:r w:rsidRPr="00B6393F">
              <w:rPr>
                <w:sz w:val="20"/>
                <w:szCs w:val="20"/>
              </w:rPr>
              <w:t>: £2</w:t>
            </w:r>
            <w:r w:rsidR="007B79B8" w:rsidRPr="00B6393F">
              <w:rPr>
                <w:sz w:val="20"/>
                <w:szCs w:val="20"/>
              </w:rPr>
              <w:t>0</w:t>
            </w:r>
            <w:r w:rsidR="00ED3521" w:rsidRPr="00B6393F">
              <w:rPr>
                <w:sz w:val="20"/>
                <w:szCs w:val="20"/>
              </w:rPr>
              <w:t>)</w:t>
            </w:r>
            <w:r w:rsidR="00175704">
              <w:rPr>
                <w:sz w:val="20"/>
                <w:szCs w:val="20"/>
              </w:rPr>
              <w:t>. F</w:t>
            </w:r>
            <w:r w:rsidR="00175704">
              <w:rPr>
                <w:sz w:val="20"/>
                <w:szCs w:val="20"/>
              </w:rPr>
              <w:t xml:space="preserve">or </w:t>
            </w:r>
            <w:r w:rsidR="00175704">
              <w:rPr>
                <w:sz w:val="20"/>
                <w:szCs w:val="20"/>
              </w:rPr>
              <w:t xml:space="preserve">registered </w:t>
            </w:r>
            <w:r w:rsidR="00175704">
              <w:rPr>
                <w:sz w:val="20"/>
                <w:szCs w:val="20"/>
              </w:rPr>
              <w:t>participants unable to attend live</w:t>
            </w:r>
            <w:r w:rsidR="00175704">
              <w:rPr>
                <w:sz w:val="20"/>
                <w:szCs w:val="20"/>
              </w:rPr>
              <w:t xml:space="preserve">, all sessions marked ‘*’ below will be recorded and available on demand. </w:t>
            </w:r>
          </w:p>
          <w:p w14:paraId="34A6A105" w14:textId="7119D4AA" w:rsidR="006872D7" w:rsidRPr="00B6393F" w:rsidRDefault="00003895" w:rsidP="00003895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 xml:space="preserve">Conference dinner: </w:t>
            </w:r>
            <w:r w:rsidR="00B9413D" w:rsidRPr="00B6393F">
              <w:rPr>
                <w:sz w:val="20"/>
                <w:szCs w:val="20"/>
              </w:rPr>
              <w:t xml:space="preserve">£75 </w:t>
            </w:r>
            <w:r w:rsidRPr="00B6393F">
              <w:rPr>
                <w:sz w:val="20"/>
                <w:szCs w:val="20"/>
              </w:rPr>
              <w:t>(</w:t>
            </w:r>
            <w:r w:rsidR="00B9413D" w:rsidRPr="00B6393F">
              <w:rPr>
                <w:sz w:val="20"/>
                <w:szCs w:val="20"/>
              </w:rPr>
              <w:t>limited tickets</w:t>
            </w:r>
            <w:r w:rsidRPr="00B6393F">
              <w:rPr>
                <w:sz w:val="20"/>
                <w:szCs w:val="20"/>
              </w:rPr>
              <w:t>)</w:t>
            </w:r>
          </w:p>
        </w:tc>
      </w:tr>
      <w:tr w:rsidR="009E24FE" w:rsidRPr="00B6393F" w14:paraId="65538902" w14:textId="77777777" w:rsidTr="00A35D06">
        <w:tc>
          <w:tcPr>
            <w:tcW w:w="1838" w:type="dxa"/>
          </w:tcPr>
          <w:p w14:paraId="6C841376" w14:textId="47ABABD9" w:rsidR="009E24FE" w:rsidRPr="00B6393F" w:rsidRDefault="009E24FE" w:rsidP="009E24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>CPD Accreditation</w:t>
            </w:r>
            <w:r w:rsidR="001D29EC" w:rsidRPr="00B6393F">
              <w:rPr>
                <w:b/>
                <w:bCs/>
                <w:sz w:val="20"/>
                <w:szCs w:val="20"/>
              </w:rPr>
              <w:t xml:space="preserve"> </w:t>
            </w:r>
            <w:r w:rsidRPr="00B6393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8" w:type="dxa"/>
          </w:tcPr>
          <w:p w14:paraId="21EB922D" w14:textId="0A7BE0CE" w:rsidR="00B1537A" w:rsidRPr="00A35D06" w:rsidRDefault="00AC6C77" w:rsidP="00A35D06">
            <w:pPr>
              <w:pStyle w:val="NormalWeb"/>
              <w:shd w:val="clear" w:color="auto" w:fill="FFFFFF"/>
              <w:spacing w:before="0" w:after="0" w:afterAutospacing="0" w:line="236" w:lineRule="atLeast"/>
              <w:rPr>
                <w:rFonts w:asciiTheme="minorHAnsi" w:hAnsiTheme="minorHAnsi" w:cstheme="minorHAnsi"/>
                <w:color w:val="0563C1" w:themeColor="hyperlink"/>
                <w:sz w:val="20"/>
                <w:szCs w:val="20"/>
                <w:bdr w:val="none" w:sz="0" w:space="0" w:color="auto" w:frame="1"/>
              </w:rPr>
            </w:pPr>
            <w:r w:rsidRPr="00AC6C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UEMS, EACCMEA</w:t>
            </w:r>
            <w:r w:rsidR="00BC41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(tbc)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7" w:history="1">
              <w:r w:rsidR="00BC415D" w:rsidRPr="00364526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none" w:sz="0" w:space="0" w:color="auto" w:frame="1"/>
                </w:rPr>
                <w:t>www.eaccme.eu</w:t>
              </w:r>
            </w:hyperlink>
            <w:r w:rsidR="00A35D06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="00A35D06" w:rsidRPr="00A35D06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  <w:bdr w:val="none" w:sz="0" w:space="0" w:color="auto" w:frame="1"/>
              </w:rPr>
              <w:t>and</w:t>
            </w:r>
            <w:r w:rsidR="00A35D06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Pr="00AC6C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FSEM</w:t>
            </w:r>
            <w:r w:rsidR="00BC41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(tbc)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8" w:history="1">
              <w:r w:rsidR="00BC415D" w:rsidRPr="00364526">
                <w:rPr>
                  <w:rStyle w:val="Hyperlink"/>
                  <w:rFonts w:asciiTheme="majorHAnsi" w:hAnsiTheme="majorHAnsi" w:cstheme="majorHAnsi"/>
                  <w:sz w:val="20"/>
                  <w:szCs w:val="20"/>
                  <w:bdr w:val="none" w:sz="0" w:space="0" w:color="auto" w:frame="1"/>
                </w:rPr>
                <w:t>www.fsem.ac.uk</w:t>
              </w:r>
            </w:hyperlink>
          </w:p>
        </w:tc>
      </w:tr>
      <w:tr w:rsidR="009E24FE" w:rsidRPr="00B6393F" w14:paraId="40EBA269" w14:textId="77777777" w:rsidTr="00A35D06">
        <w:tc>
          <w:tcPr>
            <w:tcW w:w="1838" w:type="dxa"/>
          </w:tcPr>
          <w:p w14:paraId="50BC0890" w14:textId="4F46FCAF" w:rsidR="009E24FE" w:rsidRPr="00B6393F" w:rsidRDefault="009E24FE" w:rsidP="000663D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>Scientific Planning Committee</w:t>
            </w:r>
          </w:p>
        </w:tc>
        <w:tc>
          <w:tcPr>
            <w:tcW w:w="7178" w:type="dxa"/>
          </w:tcPr>
          <w:p w14:paraId="58A1594C" w14:textId="67008E0E" w:rsidR="009E24FE" w:rsidRPr="00B6393F" w:rsidRDefault="009E24FE" w:rsidP="009E24FE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>Si</w:t>
            </w:r>
            <w:r w:rsidRPr="00B6393F">
              <w:rPr>
                <w:rFonts w:cstheme="minorHAnsi"/>
                <w:sz w:val="20"/>
                <w:szCs w:val="20"/>
              </w:rPr>
              <w:t>ô</w:t>
            </w:r>
            <w:r w:rsidRPr="00B6393F">
              <w:rPr>
                <w:sz w:val="20"/>
                <w:szCs w:val="20"/>
              </w:rPr>
              <w:t>n Glyn-Jones</w:t>
            </w:r>
            <w:r w:rsidR="00BE1AAE" w:rsidRPr="00B6393F">
              <w:rPr>
                <w:sz w:val="20"/>
                <w:szCs w:val="20"/>
              </w:rPr>
              <w:t xml:space="preserve"> (Co-Chair)</w:t>
            </w:r>
            <w:r w:rsidRPr="00B6393F">
              <w:rPr>
                <w:sz w:val="20"/>
                <w:szCs w:val="20"/>
              </w:rPr>
              <w:t xml:space="preserve">, </w:t>
            </w:r>
            <w:r w:rsidR="00667358" w:rsidRPr="00B6393F">
              <w:rPr>
                <w:sz w:val="20"/>
                <w:szCs w:val="20"/>
              </w:rPr>
              <w:t xml:space="preserve">Joanne Kemp (Co-Chair), Clare Ardern (Co-Chair), </w:t>
            </w:r>
            <w:r w:rsidR="00EA0EF0" w:rsidRPr="00B6393F">
              <w:rPr>
                <w:sz w:val="20"/>
                <w:szCs w:val="20"/>
              </w:rPr>
              <w:t>Paul Dijkstra (Co-Chair),</w:t>
            </w:r>
            <w:r w:rsidR="001F6C88" w:rsidRPr="00B6393F">
              <w:rPr>
                <w:sz w:val="20"/>
                <w:szCs w:val="20"/>
              </w:rPr>
              <w:t xml:space="preserve"> </w:t>
            </w:r>
            <w:r w:rsidR="00B157CE" w:rsidRPr="00B6393F">
              <w:rPr>
                <w:sz w:val="20"/>
                <w:szCs w:val="20"/>
              </w:rPr>
              <w:t>Dora Papadopoulou</w:t>
            </w:r>
            <w:r w:rsidR="00F809C4">
              <w:rPr>
                <w:sz w:val="20"/>
                <w:szCs w:val="20"/>
              </w:rPr>
              <w:t xml:space="preserve"> (Co-Chair)</w:t>
            </w:r>
            <w:r w:rsidR="00B157CE" w:rsidRPr="00B6393F">
              <w:rPr>
                <w:sz w:val="20"/>
                <w:szCs w:val="20"/>
              </w:rPr>
              <w:t xml:space="preserve">, </w:t>
            </w:r>
            <w:r w:rsidR="007F5F0B" w:rsidRPr="00B6393F">
              <w:rPr>
                <w:sz w:val="20"/>
                <w:szCs w:val="20"/>
              </w:rPr>
              <w:t xml:space="preserve">Andrea Mosler, </w:t>
            </w:r>
            <w:r w:rsidR="00CE567A" w:rsidRPr="00CE567A">
              <w:rPr>
                <w:sz w:val="20"/>
                <w:szCs w:val="20"/>
              </w:rPr>
              <w:t>Seán Mc Auliffe</w:t>
            </w:r>
            <w:r w:rsidR="00B157CE" w:rsidRPr="00B6393F">
              <w:rPr>
                <w:sz w:val="20"/>
                <w:szCs w:val="20"/>
              </w:rPr>
              <w:t xml:space="preserve">, </w:t>
            </w:r>
            <w:r w:rsidR="009840B0" w:rsidRPr="00B6393F">
              <w:rPr>
                <w:sz w:val="20"/>
                <w:szCs w:val="20"/>
              </w:rPr>
              <w:t>Josh Heerey, Julie Jacobsen, Nonhlanhla Mkumbuzi, Lindsey Plass</w:t>
            </w:r>
          </w:p>
        </w:tc>
      </w:tr>
      <w:tr w:rsidR="009E24FE" w:rsidRPr="00B6393F" w14:paraId="7C78AB08" w14:textId="77777777" w:rsidTr="00A35D06">
        <w:trPr>
          <w:trHeight w:val="696"/>
        </w:trPr>
        <w:tc>
          <w:tcPr>
            <w:tcW w:w="1838" w:type="dxa"/>
          </w:tcPr>
          <w:p w14:paraId="51B323C0" w14:textId="77777777" w:rsidR="009840B0" w:rsidRPr="00B6393F" w:rsidRDefault="00A23521" w:rsidP="006D3CE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 xml:space="preserve">Scientific </w:t>
            </w:r>
            <w:r w:rsidR="000F0E4C" w:rsidRPr="00B6393F">
              <w:rPr>
                <w:b/>
                <w:bCs/>
                <w:sz w:val="20"/>
                <w:szCs w:val="20"/>
              </w:rPr>
              <w:t>Faculty</w:t>
            </w:r>
            <w:r w:rsidR="00B8235A" w:rsidRPr="00B6393F">
              <w:rPr>
                <w:b/>
                <w:bCs/>
                <w:sz w:val="20"/>
                <w:szCs w:val="20"/>
              </w:rPr>
              <w:t xml:space="preserve"> </w:t>
            </w:r>
            <w:r w:rsidR="009840B0" w:rsidRPr="00B6393F">
              <w:rPr>
                <w:b/>
                <w:bCs/>
                <w:sz w:val="20"/>
                <w:szCs w:val="20"/>
              </w:rPr>
              <w:t>(tbc)</w:t>
            </w:r>
          </w:p>
          <w:p w14:paraId="2AC25BE8" w14:textId="50290BB6" w:rsidR="00874FB2" w:rsidRPr="00B6393F" w:rsidRDefault="00CA418B" w:rsidP="006D3CE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6393F">
              <w:rPr>
                <w:sz w:val="20"/>
                <w:szCs w:val="20"/>
              </w:rPr>
              <w:t>(including presenters, chairpersons and panellists)</w:t>
            </w:r>
          </w:p>
        </w:tc>
        <w:tc>
          <w:tcPr>
            <w:tcW w:w="7178" w:type="dxa"/>
          </w:tcPr>
          <w:p w14:paraId="7D4C8AE0" w14:textId="61D6CA67" w:rsidR="00A23521" w:rsidRPr="00B6393F" w:rsidRDefault="009840B0" w:rsidP="003841DD">
            <w:pPr>
              <w:spacing w:line="276" w:lineRule="auto"/>
              <w:rPr>
                <w:sz w:val="20"/>
                <w:szCs w:val="20"/>
              </w:rPr>
            </w:pPr>
            <w:r w:rsidRPr="00B6393F">
              <w:rPr>
                <w:b/>
                <w:bCs/>
                <w:sz w:val="20"/>
                <w:szCs w:val="20"/>
              </w:rPr>
              <w:t>202</w:t>
            </w:r>
            <w:r w:rsidR="00F544C7" w:rsidRPr="00B6393F">
              <w:rPr>
                <w:b/>
                <w:bCs/>
                <w:sz w:val="20"/>
                <w:szCs w:val="20"/>
              </w:rPr>
              <w:t>4</w:t>
            </w:r>
            <w:r w:rsidRPr="00B6393F">
              <w:rPr>
                <w:b/>
                <w:bCs/>
                <w:sz w:val="20"/>
                <w:szCs w:val="20"/>
              </w:rPr>
              <w:t xml:space="preserve"> faculty:</w:t>
            </w:r>
            <w:r w:rsidRPr="00B6393F">
              <w:rPr>
                <w:sz w:val="20"/>
                <w:szCs w:val="20"/>
              </w:rPr>
              <w:t xml:space="preserve"> </w:t>
            </w:r>
            <w:r w:rsidR="009D31A4" w:rsidRPr="00B6393F">
              <w:rPr>
                <w:sz w:val="20"/>
                <w:szCs w:val="20"/>
              </w:rPr>
              <w:t xml:space="preserve">Rintje Agricola, </w:t>
            </w:r>
            <w:r w:rsidR="00AB2EC8" w:rsidRPr="00B6393F">
              <w:rPr>
                <w:sz w:val="20"/>
                <w:szCs w:val="20"/>
              </w:rPr>
              <w:t xml:space="preserve">Thor Einar Andersen, </w:t>
            </w:r>
            <w:r w:rsidR="008B2E59">
              <w:rPr>
                <w:sz w:val="20"/>
                <w:szCs w:val="20"/>
              </w:rPr>
              <w:t xml:space="preserve">Tony Andrade, </w:t>
            </w:r>
            <w:r w:rsidR="009D31A4" w:rsidRPr="00B6393F">
              <w:rPr>
                <w:sz w:val="20"/>
                <w:szCs w:val="20"/>
              </w:rPr>
              <w:t>Clare Ardern,</w:t>
            </w:r>
            <w:r w:rsidR="00AB2EC8" w:rsidRPr="00B6393F">
              <w:rPr>
                <w:sz w:val="20"/>
                <w:szCs w:val="20"/>
              </w:rPr>
              <w:t xml:space="preserve"> </w:t>
            </w:r>
            <w:r w:rsidR="005509DA">
              <w:rPr>
                <w:sz w:val="20"/>
                <w:szCs w:val="20"/>
              </w:rPr>
              <w:t xml:space="preserve">Yaron Berkowitz, </w:t>
            </w:r>
            <w:r w:rsidR="00C7792A">
              <w:rPr>
                <w:sz w:val="20"/>
                <w:szCs w:val="20"/>
              </w:rPr>
              <w:t xml:space="preserve">Ben Clarson, </w:t>
            </w:r>
            <w:r w:rsidR="00500BEB">
              <w:rPr>
                <w:sz w:val="20"/>
                <w:szCs w:val="20"/>
              </w:rPr>
              <w:t xml:space="preserve">Caroline Bolling, </w:t>
            </w:r>
            <w:r w:rsidR="001B7A1A">
              <w:rPr>
                <w:sz w:val="20"/>
                <w:szCs w:val="20"/>
              </w:rPr>
              <w:t xml:space="preserve">Marcelo </w:t>
            </w:r>
            <w:proofErr w:type="spellStart"/>
            <w:r w:rsidR="001B7A1A">
              <w:rPr>
                <w:sz w:val="20"/>
                <w:szCs w:val="20"/>
              </w:rPr>
              <w:t>Bordalo</w:t>
            </w:r>
            <w:proofErr w:type="spellEnd"/>
            <w:r w:rsidR="001B7A1A">
              <w:rPr>
                <w:sz w:val="20"/>
                <w:szCs w:val="20"/>
              </w:rPr>
              <w:t xml:space="preserve">, </w:t>
            </w:r>
            <w:r w:rsidR="00DF1895">
              <w:rPr>
                <w:sz w:val="20"/>
                <w:szCs w:val="20"/>
              </w:rPr>
              <w:t xml:space="preserve">Kay Crossley, </w:t>
            </w:r>
            <w:r w:rsidR="00E86012">
              <w:rPr>
                <w:sz w:val="20"/>
                <w:szCs w:val="20"/>
              </w:rPr>
              <w:t xml:space="preserve">Katryn Dane, </w:t>
            </w:r>
            <w:r w:rsidR="009D31A4" w:rsidRPr="00B6393F">
              <w:rPr>
                <w:sz w:val="20"/>
                <w:szCs w:val="20"/>
              </w:rPr>
              <w:t>Paul Dijkstra,</w:t>
            </w:r>
            <w:r w:rsidR="00FD0C40" w:rsidRPr="00B6393F">
              <w:rPr>
                <w:sz w:val="20"/>
                <w:szCs w:val="20"/>
              </w:rPr>
              <w:t xml:space="preserve"> </w:t>
            </w:r>
            <w:r w:rsidR="004018F8" w:rsidRPr="00B6393F">
              <w:rPr>
                <w:sz w:val="20"/>
                <w:szCs w:val="20"/>
              </w:rPr>
              <w:t xml:space="preserve">Lars Engebretsen, Scott Fernquest, </w:t>
            </w:r>
            <w:r w:rsidR="009D31A4" w:rsidRPr="00B6393F">
              <w:rPr>
                <w:sz w:val="20"/>
                <w:szCs w:val="20"/>
              </w:rPr>
              <w:t xml:space="preserve">Siôn Glyn-Jones, </w:t>
            </w:r>
            <w:r w:rsidR="00AB2EC8" w:rsidRPr="00B6393F">
              <w:rPr>
                <w:sz w:val="20"/>
                <w:szCs w:val="20"/>
              </w:rPr>
              <w:t xml:space="preserve">David Hanff, </w:t>
            </w:r>
            <w:r w:rsidR="00500BEB">
              <w:rPr>
                <w:sz w:val="20"/>
                <w:szCs w:val="20"/>
              </w:rPr>
              <w:t xml:space="preserve">Joar </w:t>
            </w:r>
            <w:proofErr w:type="spellStart"/>
            <w:r w:rsidR="00500BEB">
              <w:rPr>
                <w:sz w:val="20"/>
                <w:szCs w:val="20"/>
              </w:rPr>
              <w:t>Har</w:t>
            </w:r>
            <w:r w:rsidR="00500BEB">
              <w:rPr>
                <w:rFonts w:cstheme="minorHAnsi"/>
                <w:sz w:val="20"/>
                <w:szCs w:val="20"/>
              </w:rPr>
              <w:t>ø</w:t>
            </w:r>
            <w:r w:rsidR="00500BEB">
              <w:rPr>
                <w:sz w:val="20"/>
                <w:szCs w:val="20"/>
              </w:rPr>
              <w:t>y</w:t>
            </w:r>
            <w:proofErr w:type="spellEnd"/>
            <w:r w:rsidR="00500BEB">
              <w:rPr>
                <w:sz w:val="20"/>
                <w:szCs w:val="20"/>
              </w:rPr>
              <w:t xml:space="preserve">, </w:t>
            </w:r>
            <w:r w:rsidR="00874FB2" w:rsidRPr="00B6393F">
              <w:rPr>
                <w:sz w:val="20"/>
                <w:szCs w:val="20"/>
              </w:rPr>
              <w:t xml:space="preserve">Josh Heerey, </w:t>
            </w:r>
            <w:r w:rsidR="009D31A4" w:rsidRPr="00B6393F">
              <w:rPr>
                <w:sz w:val="20"/>
                <w:szCs w:val="20"/>
              </w:rPr>
              <w:t xml:space="preserve">Per </w:t>
            </w:r>
            <w:proofErr w:type="spellStart"/>
            <w:r w:rsidR="009D31A4" w:rsidRPr="00B6393F">
              <w:rPr>
                <w:sz w:val="20"/>
                <w:szCs w:val="20"/>
              </w:rPr>
              <w:t>Hölmich</w:t>
            </w:r>
            <w:proofErr w:type="spellEnd"/>
            <w:r w:rsidR="009D31A4" w:rsidRPr="00B6393F">
              <w:rPr>
                <w:sz w:val="20"/>
                <w:szCs w:val="20"/>
              </w:rPr>
              <w:t xml:space="preserve">, </w:t>
            </w:r>
            <w:r w:rsidR="004018F8" w:rsidRPr="00B6393F">
              <w:rPr>
                <w:sz w:val="20"/>
                <w:szCs w:val="20"/>
              </w:rPr>
              <w:t xml:space="preserve">Julie Jacobsen, Kate Jochimsen, </w:t>
            </w:r>
            <w:r w:rsidR="00500BEB">
              <w:rPr>
                <w:sz w:val="20"/>
                <w:szCs w:val="20"/>
              </w:rPr>
              <w:t xml:space="preserve">Luke Keany, </w:t>
            </w:r>
            <w:r w:rsidR="00AB2EC8" w:rsidRPr="00B6393F">
              <w:rPr>
                <w:sz w:val="20"/>
                <w:szCs w:val="20"/>
              </w:rPr>
              <w:t xml:space="preserve">Joanne Kemp, </w:t>
            </w:r>
            <w:r w:rsidR="00E1708D" w:rsidRPr="00B6393F">
              <w:rPr>
                <w:sz w:val="20"/>
                <w:szCs w:val="20"/>
              </w:rPr>
              <w:t>Vikas K</w:t>
            </w:r>
            <w:r w:rsidR="00117B82" w:rsidRPr="00B6393F">
              <w:rPr>
                <w:sz w:val="20"/>
                <w:szCs w:val="20"/>
              </w:rPr>
              <w:t>h</w:t>
            </w:r>
            <w:r w:rsidR="00E1708D" w:rsidRPr="00B6393F">
              <w:rPr>
                <w:sz w:val="20"/>
                <w:szCs w:val="20"/>
              </w:rPr>
              <w:t>anduja</w:t>
            </w:r>
            <w:r w:rsidR="009D31A4" w:rsidRPr="00B6393F">
              <w:rPr>
                <w:sz w:val="20"/>
                <w:szCs w:val="20"/>
              </w:rPr>
              <w:t>,</w:t>
            </w:r>
            <w:r w:rsidR="003841DD" w:rsidRPr="00B6393F">
              <w:rPr>
                <w:sz w:val="20"/>
                <w:szCs w:val="20"/>
              </w:rPr>
              <w:t xml:space="preserve"> </w:t>
            </w:r>
            <w:r w:rsidR="00A42100" w:rsidRPr="00B6393F">
              <w:rPr>
                <w:sz w:val="20"/>
                <w:szCs w:val="20"/>
              </w:rPr>
              <w:t xml:space="preserve">Signe Kierkegaard, </w:t>
            </w:r>
            <w:r w:rsidR="002503C0">
              <w:rPr>
                <w:sz w:val="20"/>
                <w:szCs w:val="20"/>
              </w:rPr>
              <w:t xml:space="preserve">Enda King, </w:t>
            </w:r>
            <w:r w:rsidR="00E86012">
              <w:rPr>
                <w:sz w:val="20"/>
                <w:szCs w:val="20"/>
              </w:rPr>
              <w:t xml:space="preserve">Katrine Kryger, </w:t>
            </w:r>
            <w:r w:rsidR="003750FC">
              <w:rPr>
                <w:sz w:val="20"/>
                <w:szCs w:val="20"/>
              </w:rPr>
              <w:t xml:space="preserve">Cara Lewis, </w:t>
            </w:r>
            <w:r w:rsidR="006050E8" w:rsidRPr="00B6393F">
              <w:rPr>
                <w:sz w:val="20"/>
                <w:szCs w:val="20"/>
              </w:rPr>
              <w:t xml:space="preserve">Vasco Mascarenhas, </w:t>
            </w:r>
            <w:r w:rsidR="00CE567A" w:rsidRPr="00CE567A">
              <w:rPr>
                <w:sz w:val="20"/>
                <w:szCs w:val="20"/>
              </w:rPr>
              <w:t>Seán Mc Auliffe</w:t>
            </w:r>
            <w:r w:rsidR="005A54A4" w:rsidRPr="00B6393F">
              <w:rPr>
                <w:sz w:val="20"/>
                <w:szCs w:val="20"/>
              </w:rPr>
              <w:t xml:space="preserve">, </w:t>
            </w:r>
            <w:r w:rsidR="00A42100" w:rsidRPr="00B6393F">
              <w:rPr>
                <w:sz w:val="20"/>
                <w:szCs w:val="20"/>
              </w:rPr>
              <w:t xml:space="preserve">Inger Mechlenburg, </w:t>
            </w:r>
            <w:r w:rsidR="0048692B">
              <w:rPr>
                <w:sz w:val="20"/>
                <w:szCs w:val="20"/>
              </w:rPr>
              <w:t xml:space="preserve">Stephen Mellon, </w:t>
            </w:r>
            <w:r w:rsidR="00A42100" w:rsidRPr="00B6393F">
              <w:rPr>
                <w:sz w:val="20"/>
                <w:szCs w:val="20"/>
              </w:rPr>
              <w:t xml:space="preserve">Nonhlanhla Mkumbuzi, </w:t>
            </w:r>
            <w:r w:rsidR="009D31A4" w:rsidRPr="00B6393F">
              <w:rPr>
                <w:sz w:val="20"/>
                <w:szCs w:val="20"/>
              </w:rPr>
              <w:t>Andrea Mosler</w:t>
            </w:r>
            <w:r w:rsidR="004018F8" w:rsidRPr="00B6393F">
              <w:rPr>
                <w:sz w:val="20"/>
                <w:szCs w:val="20"/>
              </w:rPr>
              <w:t xml:space="preserve">, Iain Murray, </w:t>
            </w:r>
            <w:r w:rsidR="00500BEB">
              <w:rPr>
                <w:sz w:val="20"/>
                <w:szCs w:val="20"/>
              </w:rPr>
              <w:t>Michael O’Brien</w:t>
            </w:r>
            <w:r w:rsidR="00FB1572" w:rsidRPr="00B6393F">
              <w:rPr>
                <w:sz w:val="20"/>
                <w:szCs w:val="20"/>
              </w:rPr>
              <w:t xml:space="preserve">, </w:t>
            </w:r>
            <w:r w:rsidR="008D05C5" w:rsidRPr="00B6393F">
              <w:rPr>
                <w:sz w:val="20"/>
                <w:szCs w:val="20"/>
              </w:rPr>
              <w:t xml:space="preserve">Dora Papadopoulou, </w:t>
            </w:r>
            <w:r w:rsidR="00EA514B">
              <w:rPr>
                <w:sz w:val="20"/>
                <w:szCs w:val="20"/>
              </w:rPr>
              <w:t xml:space="preserve">Marc Philippon, </w:t>
            </w:r>
            <w:r w:rsidR="009D31A4" w:rsidRPr="00B6393F">
              <w:rPr>
                <w:sz w:val="20"/>
                <w:szCs w:val="20"/>
              </w:rPr>
              <w:t>Linds</w:t>
            </w:r>
            <w:r w:rsidR="00DF383E" w:rsidRPr="00B6393F">
              <w:rPr>
                <w:sz w:val="20"/>
                <w:szCs w:val="20"/>
              </w:rPr>
              <w:t>e</w:t>
            </w:r>
            <w:r w:rsidR="009D31A4" w:rsidRPr="00B6393F">
              <w:rPr>
                <w:sz w:val="20"/>
                <w:szCs w:val="20"/>
              </w:rPr>
              <w:t>y Plass</w:t>
            </w:r>
            <w:r w:rsidR="00E86012">
              <w:rPr>
                <w:sz w:val="20"/>
                <w:szCs w:val="20"/>
              </w:rPr>
              <w:t xml:space="preserve">, </w:t>
            </w:r>
            <w:r w:rsidR="00E1708D" w:rsidRPr="00B6393F">
              <w:rPr>
                <w:sz w:val="20"/>
                <w:szCs w:val="20"/>
              </w:rPr>
              <w:t xml:space="preserve">Amy Price, </w:t>
            </w:r>
            <w:r w:rsidR="00500BEB">
              <w:rPr>
                <w:sz w:val="20"/>
                <w:szCs w:val="20"/>
              </w:rPr>
              <w:t xml:space="preserve">Dawn Richards, </w:t>
            </w:r>
            <w:r w:rsidR="00CA1678">
              <w:rPr>
                <w:sz w:val="20"/>
                <w:szCs w:val="20"/>
              </w:rPr>
              <w:t xml:space="preserve">Ed </w:t>
            </w:r>
            <w:proofErr w:type="spellStart"/>
            <w:r w:rsidR="00CA1678">
              <w:rPr>
                <w:sz w:val="20"/>
                <w:szCs w:val="20"/>
              </w:rPr>
              <w:t>Sallon</w:t>
            </w:r>
            <w:proofErr w:type="spellEnd"/>
            <w:r w:rsidR="00CA1678">
              <w:rPr>
                <w:sz w:val="20"/>
                <w:szCs w:val="20"/>
              </w:rPr>
              <w:t xml:space="preserve">, </w:t>
            </w:r>
            <w:r w:rsidR="00AB2EC8" w:rsidRPr="00B6393F">
              <w:rPr>
                <w:sz w:val="20"/>
                <w:szCs w:val="20"/>
              </w:rPr>
              <w:t>Andreas Serner,</w:t>
            </w:r>
            <w:r w:rsidR="00B96685" w:rsidRPr="00B6393F">
              <w:rPr>
                <w:sz w:val="20"/>
                <w:szCs w:val="20"/>
              </w:rPr>
              <w:t xml:space="preserve"> </w:t>
            </w:r>
            <w:r w:rsidR="00AB2EC8" w:rsidRPr="00B6393F">
              <w:rPr>
                <w:sz w:val="20"/>
                <w:szCs w:val="20"/>
              </w:rPr>
              <w:t>Pim van Klij</w:t>
            </w:r>
            <w:r w:rsidR="004018F8" w:rsidRPr="00B6393F">
              <w:rPr>
                <w:sz w:val="20"/>
                <w:szCs w:val="20"/>
              </w:rPr>
              <w:t xml:space="preserve">, </w:t>
            </w:r>
            <w:r w:rsidR="00500BEB">
              <w:rPr>
                <w:sz w:val="20"/>
                <w:szCs w:val="20"/>
              </w:rPr>
              <w:t>Evert Verhagen</w:t>
            </w:r>
            <w:r w:rsidR="00D50461">
              <w:rPr>
                <w:sz w:val="20"/>
                <w:szCs w:val="20"/>
              </w:rPr>
              <w:t>, Adam Weir</w:t>
            </w:r>
            <w:r w:rsidR="00C7792A">
              <w:rPr>
                <w:sz w:val="20"/>
                <w:szCs w:val="20"/>
              </w:rPr>
              <w:t>, Fiona Wilson</w:t>
            </w:r>
          </w:p>
        </w:tc>
      </w:tr>
    </w:tbl>
    <w:p w14:paraId="1958CEF9" w14:textId="07CEC114" w:rsidR="00EA0EF0" w:rsidRPr="002B0FE1" w:rsidRDefault="006D3CEB" w:rsidP="002B0FE1">
      <w:pPr>
        <w:rPr>
          <w:b/>
          <w:bCs/>
          <w:sz w:val="16"/>
          <w:szCs w:val="16"/>
        </w:rPr>
      </w:pPr>
      <w:r w:rsidRPr="006D3CEB">
        <w:rPr>
          <w:sz w:val="16"/>
          <w:szCs w:val="16"/>
        </w:rPr>
        <w:t>Version</w:t>
      </w:r>
      <w:r w:rsidR="00EA0EF0">
        <w:rPr>
          <w:sz w:val="16"/>
          <w:szCs w:val="16"/>
        </w:rPr>
        <w:t xml:space="preserve"> </w:t>
      </w:r>
      <w:r w:rsidR="003750FC">
        <w:rPr>
          <w:sz w:val="16"/>
          <w:szCs w:val="16"/>
        </w:rPr>
        <w:t>5</w:t>
      </w:r>
      <w:r w:rsidR="00954D90">
        <w:rPr>
          <w:sz w:val="16"/>
          <w:szCs w:val="16"/>
        </w:rPr>
        <w:t xml:space="preserve"> </w:t>
      </w:r>
      <w:r w:rsidR="003750FC">
        <w:rPr>
          <w:sz w:val="16"/>
          <w:szCs w:val="16"/>
        </w:rPr>
        <w:t>May</w:t>
      </w:r>
      <w:r w:rsidR="00954D90">
        <w:rPr>
          <w:sz w:val="16"/>
          <w:szCs w:val="16"/>
        </w:rPr>
        <w:t xml:space="preserve"> 2024</w:t>
      </w:r>
      <w:r w:rsidR="00EA0EF0">
        <w:rPr>
          <w:b/>
          <w:bCs/>
          <w:sz w:val="24"/>
          <w:szCs w:val="24"/>
        </w:rPr>
        <w:br w:type="page"/>
      </w:r>
    </w:p>
    <w:p w14:paraId="1D3C17BB" w14:textId="63EB9CA9" w:rsidR="001E5548" w:rsidRPr="00B02B1E" w:rsidRDefault="001E5548" w:rsidP="001E5548">
      <w:pPr>
        <w:rPr>
          <w:b/>
          <w:bCs/>
          <w:sz w:val="28"/>
          <w:szCs w:val="28"/>
        </w:rPr>
      </w:pPr>
      <w:r w:rsidRPr="00B02B1E">
        <w:rPr>
          <w:b/>
          <w:bCs/>
          <w:sz w:val="28"/>
          <w:szCs w:val="28"/>
        </w:rPr>
        <w:lastRenderedPageBreak/>
        <w:t>Overall Objectives</w:t>
      </w:r>
    </w:p>
    <w:p w14:paraId="256713E3" w14:textId="180E935A" w:rsidR="001E5548" w:rsidRPr="00B02B1E" w:rsidRDefault="001E5548" w:rsidP="001E5548">
      <w:pPr>
        <w:rPr>
          <w:b/>
          <w:bCs/>
          <w:sz w:val="28"/>
          <w:szCs w:val="28"/>
        </w:rPr>
      </w:pPr>
      <w:r w:rsidRPr="00B02B1E">
        <w:rPr>
          <w:b/>
          <w:bCs/>
          <w:sz w:val="28"/>
          <w:szCs w:val="28"/>
        </w:rPr>
        <w:t xml:space="preserve">Following this </w:t>
      </w:r>
      <w:r w:rsidR="00BC415D">
        <w:rPr>
          <w:b/>
          <w:bCs/>
          <w:sz w:val="28"/>
          <w:szCs w:val="28"/>
        </w:rPr>
        <w:t>conference</w:t>
      </w:r>
      <w:r w:rsidRPr="00B02B1E">
        <w:rPr>
          <w:b/>
          <w:bCs/>
          <w:sz w:val="28"/>
          <w:szCs w:val="28"/>
        </w:rPr>
        <w:t xml:space="preserve"> </w:t>
      </w:r>
      <w:r w:rsidR="00E007E3" w:rsidRPr="00B02B1E">
        <w:rPr>
          <w:b/>
          <w:bCs/>
          <w:sz w:val="28"/>
          <w:szCs w:val="28"/>
        </w:rPr>
        <w:t>you</w:t>
      </w:r>
      <w:r w:rsidRPr="00B02B1E">
        <w:rPr>
          <w:b/>
          <w:bCs/>
          <w:sz w:val="28"/>
          <w:szCs w:val="28"/>
        </w:rPr>
        <w:t xml:space="preserve"> will be able to:</w:t>
      </w:r>
    </w:p>
    <w:p w14:paraId="61859D9B" w14:textId="44D49E1F" w:rsidR="0089130C" w:rsidRPr="0089130C" w:rsidRDefault="0089130C" w:rsidP="001E55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natural history of </w:t>
      </w:r>
      <w:r w:rsidR="00690326">
        <w:rPr>
          <w:sz w:val="24"/>
          <w:szCs w:val="24"/>
        </w:rPr>
        <w:t xml:space="preserve">hip morphologies: </w:t>
      </w:r>
      <w:r>
        <w:rPr>
          <w:sz w:val="24"/>
          <w:szCs w:val="24"/>
        </w:rPr>
        <w:t>primary cam morphology</w:t>
      </w:r>
      <w:r w:rsidR="00690326">
        <w:rPr>
          <w:sz w:val="24"/>
          <w:szCs w:val="24"/>
        </w:rPr>
        <w:t xml:space="preserve">, pincer morphology and dysplasia </w:t>
      </w:r>
    </w:p>
    <w:p w14:paraId="41927312" w14:textId="20CDF3FA" w:rsidR="0089130C" w:rsidRPr="007A430A" w:rsidRDefault="0089130C" w:rsidP="008913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Recommend a strategy to </w:t>
      </w:r>
      <w:r w:rsidR="00690326">
        <w:rPr>
          <w:sz w:val="24"/>
          <w:szCs w:val="24"/>
        </w:rPr>
        <w:t xml:space="preserve">manage psychological consequences of hip pain </w:t>
      </w:r>
    </w:p>
    <w:p w14:paraId="64AA5E56" w14:textId="0C923EF3" w:rsidR="00546BFD" w:rsidRPr="007A430A" w:rsidRDefault="00E341EE" w:rsidP="001E55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430A">
        <w:rPr>
          <w:sz w:val="24"/>
          <w:szCs w:val="24"/>
        </w:rPr>
        <w:t>Develop an evidence-based</w:t>
      </w:r>
      <w:r w:rsidR="00546BFD" w:rsidRPr="007A430A">
        <w:rPr>
          <w:sz w:val="24"/>
          <w:szCs w:val="24"/>
        </w:rPr>
        <w:t xml:space="preserve"> diagnos</w:t>
      </w:r>
      <w:r w:rsidRPr="007A430A">
        <w:rPr>
          <w:sz w:val="24"/>
          <w:szCs w:val="24"/>
        </w:rPr>
        <w:t>tic approach to</w:t>
      </w:r>
      <w:r w:rsidR="00546BFD" w:rsidRPr="007A430A">
        <w:rPr>
          <w:sz w:val="24"/>
          <w:szCs w:val="24"/>
        </w:rPr>
        <w:t xml:space="preserve"> femoroacetabular impingement (FAI) syndrome and primary cam morphology in the young ath</w:t>
      </w:r>
      <w:r w:rsidRPr="007A430A">
        <w:rPr>
          <w:sz w:val="24"/>
          <w:szCs w:val="24"/>
        </w:rPr>
        <w:t>l</w:t>
      </w:r>
      <w:r w:rsidR="00546BFD" w:rsidRPr="007A430A">
        <w:rPr>
          <w:sz w:val="24"/>
          <w:szCs w:val="24"/>
        </w:rPr>
        <w:t>ete</w:t>
      </w:r>
    </w:p>
    <w:p w14:paraId="3A6F9A15" w14:textId="181584A1" w:rsidR="00560653" w:rsidRPr="007A430A" w:rsidRDefault="00560653" w:rsidP="001E55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430A">
        <w:rPr>
          <w:sz w:val="24"/>
          <w:szCs w:val="24"/>
        </w:rPr>
        <w:t xml:space="preserve">Construct a best-practice treatment plan for the young athlete with FAI syndrome </w:t>
      </w:r>
    </w:p>
    <w:p w14:paraId="5E829520" w14:textId="4AC3A561" w:rsidR="005B431A" w:rsidRPr="007A430A" w:rsidRDefault="00E007E3" w:rsidP="00560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430A">
        <w:rPr>
          <w:sz w:val="24"/>
          <w:szCs w:val="24"/>
        </w:rPr>
        <w:t>Appreciate</w:t>
      </w:r>
      <w:r w:rsidR="005B431A" w:rsidRPr="007A430A">
        <w:rPr>
          <w:sz w:val="24"/>
          <w:szCs w:val="24"/>
        </w:rPr>
        <w:t xml:space="preserve"> the causal association between </w:t>
      </w:r>
      <w:r w:rsidR="00690326">
        <w:rPr>
          <w:sz w:val="24"/>
          <w:szCs w:val="24"/>
        </w:rPr>
        <w:t xml:space="preserve">hip morphologies </w:t>
      </w:r>
      <w:r w:rsidR="005B431A" w:rsidRPr="007A430A">
        <w:rPr>
          <w:sz w:val="24"/>
          <w:szCs w:val="24"/>
        </w:rPr>
        <w:t>and hip osteoarthritis</w:t>
      </w:r>
    </w:p>
    <w:p w14:paraId="244484B4" w14:textId="395F2D58" w:rsidR="00560653" w:rsidRPr="007A430A" w:rsidRDefault="00E007E3" w:rsidP="00560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430A">
        <w:rPr>
          <w:sz w:val="24"/>
          <w:szCs w:val="24"/>
        </w:rPr>
        <w:t>Discuss</w:t>
      </w:r>
      <w:r w:rsidR="00690326">
        <w:rPr>
          <w:sz w:val="24"/>
          <w:szCs w:val="24"/>
        </w:rPr>
        <w:t xml:space="preserve"> decision-making with the patient on best practice</w:t>
      </w:r>
      <w:r w:rsidRPr="007A430A">
        <w:rPr>
          <w:sz w:val="24"/>
          <w:szCs w:val="24"/>
        </w:rPr>
        <w:t xml:space="preserve"> management</w:t>
      </w:r>
      <w:r w:rsidR="00690326">
        <w:rPr>
          <w:sz w:val="24"/>
          <w:szCs w:val="24"/>
        </w:rPr>
        <w:t xml:space="preserve"> of</w:t>
      </w:r>
      <w:r w:rsidRPr="007A430A">
        <w:rPr>
          <w:sz w:val="24"/>
          <w:szCs w:val="24"/>
        </w:rPr>
        <w:t xml:space="preserve"> </w:t>
      </w:r>
      <w:r w:rsidR="00690326">
        <w:rPr>
          <w:sz w:val="24"/>
          <w:szCs w:val="24"/>
        </w:rPr>
        <w:t>FAI</w:t>
      </w:r>
      <w:r w:rsidRPr="007A430A">
        <w:rPr>
          <w:sz w:val="24"/>
          <w:szCs w:val="24"/>
        </w:rPr>
        <w:t xml:space="preserve"> syndrome </w:t>
      </w:r>
      <w:r w:rsidR="00690326">
        <w:rPr>
          <w:sz w:val="24"/>
          <w:szCs w:val="24"/>
        </w:rPr>
        <w:t>in the young athlete</w:t>
      </w:r>
    </w:p>
    <w:p w14:paraId="0CE714B8" w14:textId="60545B31" w:rsidR="00E007E3" w:rsidRPr="007A430A" w:rsidRDefault="00E007E3" w:rsidP="00560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430A">
        <w:rPr>
          <w:sz w:val="24"/>
          <w:szCs w:val="24"/>
        </w:rPr>
        <w:t xml:space="preserve">Develop a return-to-sport strategy for athletes with </w:t>
      </w:r>
      <w:r w:rsidR="00690326">
        <w:rPr>
          <w:sz w:val="24"/>
          <w:szCs w:val="24"/>
        </w:rPr>
        <w:t>FAI</w:t>
      </w:r>
      <w:r w:rsidRPr="007A430A">
        <w:rPr>
          <w:sz w:val="24"/>
          <w:szCs w:val="24"/>
        </w:rPr>
        <w:t xml:space="preserve"> syndrome (for those managed non-surgically and surgically)</w:t>
      </w:r>
    </w:p>
    <w:p w14:paraId="491081F4" w14:textId="242445B3" w:rsidR="00E007E3" w:rsidRDefault="00E007E3" w:rsidP="00560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430A">
        <w:rPr>
          <w:sz w:val="24"/>
          <w:szCs w:val="24"/>
        </w:rPr>
        <w:t>Incorporate</w:t>
      </w:r>
      <w:r>
        <w:rPr>
          <w:sz w:val="24"/>
          <w:szCs w:val="24"/>
        </w:rPr>
        <w:t xml:space="preserve"> the lived experiences of athletes with </w:t>
      </w:r>
      <w:r w:rsidR="00690326">
        <w:rPr>
          <w:sz w:val="24"/>
          <w:szCs w:val="24"/>
        </w:rPr>
        <w:t>FAI</w:t>
      </w:r>
      <w:r>
        <w:rPr>
          <w:sz w:val="24"/>
          <w:szCs w:val="24"/>
        </w:rPr>
        <w:t xml:space="preserve"> syndrome into your clinical and research practice </w:t>
      </w:r>
    </w:p>
    <w:p w14:paraId="0E33D2FC" w14:textId="0237A077" w:rsidR="0089130C" w:rsidRPr="0089130C" w:rsidRDefault="00991067" w:rsidP="009910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Construct</w:t>
      </w:r>
      <w:r w:rsidR="0089130C">
        <w:rPr>
          <w:sz w:val="24"/>
          <w:szCs w:val="24"/>
        </w:rPr>
        <w:t xml:space="preserve"> a research plan</w:t>
      </w:r>
      <w:r>
        <w:rPr>
          <w:sz w:val="24"/>
          <w:szCs w:val="24"/>
        </w:rPr>
        <w:t xml:space="preserve"> to answer pertinent questions </w:t>
      </w:r>
      <w:r w:rsidR="00690326">
        <w:rPr>
          <w:sz w:val="24"/>
          <w:szCs w:val="24"/>
        </w:rPr>
        <w:t>in the field of hip-related pain in young athletes</w:t>
      </w:r>
    </w:p>
    <w:p w14:paraId="55F3CD91" w14:textId="06616AB2" w:rsidR="0089130C" w:rsidRPr="00560653" w:rsidRDefault="00690326" w:rsidP="008913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Perform and interpret </w:t>
      </w:r>
      <w:r w:rsidR="002B3B44">
        <w:rPr>
          <w:sz w:val="24"/>
          <w:szCs w:val="24"/>
        </w:rPr>
        <w:t xml:space="preserve">in-clinic </w:t>
      </w:r>
      <w:r>
        <w:rPr>
          <w:sz w:val="24"/>
          <w:szCs w:val="24"/>
        </w:rPr>
        <w:t>hip and groin ultrasound</w:t>
      </w:r>
      <w:r w:rsidR="0089130C" w:rsidRPr="0089130C">
        <w:rPr>
          <w:sz w:val="24"/>
          <w:szCs w:val="24"/>
        </w:rPr>
        <w:t xml:space="preserve"> </w:t>
      </w:r>
    </w:p>
    <w:p w14:paraId="7ADD30E6" w14:textId="77777777" w:rsidR="00E01AEE" w:rsidRDefault="00E01AEE" w:rsidP="006D3CEB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C6C77" w14:paraId="23DB1967" w14:textId="77777777" w:rsidTr="00AC6C77">
        <w:tc>
          <w:tcPr>
            <w:tcW w:w="9016" w:type="dxa"/>
          </w:tcPr>
          <w:p w14:paraId="2F5325BA" w14:textId="7DEEF76E" w:rsidR="00AC6C77" w:rsidRDefault="00AC6C77" w:rsidP="00AC6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39AB979" wp14:editId="56017335">
                  <wp:extent cx="2224794" cy="2350135"/>
                  <wp:effectExtent l="0" t="0" r="4445" b="0"/>
                  <wp:docPr id="397513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743" cy="2358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D5B3D" w14:textId="77777777" w:rsidR="00AC6C77" w:rsidRDefault="00AC6C77" w:rsidP="006D3CEB">
      <w:pPr>
        <w:rPr>
          <w:b/>
          <w:bCs/>
          <w:sz w:val="24"/>
          <w:szCs w:val="24"/>
        </w:rPr>
      </w:pPr>
    </w:p>
    <w:p w14:paraId="01CB7BDB" w14:textId="3AF1DC84" w:rsidR="00363C3F" w:rsidRDefault="00363C3F"/>
    <w:p w14:paraId="06552F21" w14:textId="77777777" w:rsidR="009840B0" w:rsidRDefault="009840B0">
      <w:r>
        <w:br w:type="page"/>
      </w:r>
    </w:p>
    <w:p w14:paraId="1A6B9AB0" w14:textId="77777777" w:rsidR="00DF5C84" w:rsidRPr="007804DD" w:rsidRDefault="00DF5C84" w:rsidP="00DF5C84">
      <w:pPr>
        <w:ind w:right="-108"/>
        <w:rPr>
          <w:rFonts w:ascii="Calibri" w:hAnsi="Calibri" w:cs="Calibri"/>
          <w:color w:val="4472C4" w:themeColor="accent1"/>
          <w:sz w:val="24"/>
          <w:szCs w:val="24"/>
        </w:rPr>
      </w:pPr>
      <w:r w:rsidRPr="00FF0276">
        <w:rPr>
          <w:rFonts w:ascii="Calibri" w:hAnsi="Calibri" w:cs="Calibri"/>
          <w:b/>
          <w:bCs/>
          <w:sz w:val="28"/>
          <w:szCs w:val="28"/>
        </w:rPr>
        <w:lastRenderedPageBreak/>
        <w:t>Agenda summary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04"/>
        <w:gridCol w:w="2361"/>
        <w:gridCol w:w="2430"/>
        <w:gridCol w:w="2790"/>
      </w:tblGrid>
      <w:tr w:rsidR="00DF5C84" w:rsidRPr="00B44061" w14:paraId="5B4E59AB" w14:textId="77777777" w:rsidTr="0091128E">
        <w:tc>
          <w:tcPr>
            <w:tcW w:w="9085" w:type="dxa"/>
            <w:gridSpan w:val="4"/>
            <w:shd w:val="clear" w:color="auto" w:fill="1F3864" w:themeFill="accent1" w:themeFillShade="80"/>
          </w:tcPr>
          <w:p w14:paraId="2D1A0C15" w14:textId="77777777" w:rsidR="00DF5C84" w:rsidRPr="007804DD" w:rsidRDefault="00DF5C84" w:rsidP="00DF5C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Wednesday </w:t>
            </w:r>
            <w:r w:rsidRPr="009840B0">
              <w:rPr>
                <w:b/>
                <w:bCs/>
                <w:sz w:val="28"/>
                <w:szCs w:val="28"/>
              </w:rPr>
              <w:t>25 September</w:t>
            </w:r>
            <w:r>
              <w:rPr>
                <w:b/>
                <w:bCs/>
                <w:sz w:val="28"/>
                <w:szCs w:val="28"/>
              </w:rPr>
              <w:t xml:space="preserve"> 2024</w:t>
            </w:r>
          </w:p>
        </w:tc>
      </w:tr>
      <w:tr w:rsidR="00DF5C84" w:rsidRPr="00B44061" w14:paraId="0AEB4015" w14:textId="77777777" w:rsidTr="00DF5C84">
        <w:tc>
          <w:tcPr>
            <w:tcW w:w="1504" w:type="dxa"/>
          </w:tcPr>
          <w:p w14:paraId="67D2DF5E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8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 xml:space="preserve">0 – </w:t>
            </w:r>
            <w:r>
              <w:rPr>
                <w:rFonts w:ascii="Calibri" w:hAnsi="Calibri" w:cs="Calibri"/>
              </w:rPr>
              <w:t>10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7581" w:type="dxa"/>
            <w:gridSpan w:val="3"/>
          </w:tcPr>
          <w:p w14:paraId="1FD008B8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Registration</w:t>
            </w:r>
            <w:r>
              <w:rPr>
                <w:rFonts w:ascii="Calibri" w:hAnsi="Calibri" w:cs="Calibri"/>
              </w:rPr>
              <w:t xml:space="preserve"> &amp; tea</w:t>
            </w:r>
          </w:p>
        </w:tc>
      </w:tr>
      <w:tr w:rsidR="00C42244" w:rsidRPr="00B44061" w14:paraId="424634F5" w14:textId="77777777" w:rsidTr="00DF5C84">
        <w:tc>
          <w:tcPr>
            <w:tcW w:w="1504" w:type="dxa"/>
          </w:tcPr>
          <w:p w14:paraId="38A2814D" w14:textId="75C48401" w:rsidR="00C42244" w:rsidRPr="007804DD" w:rsidRDefault="00C4224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08:30 – 09:45 </w:t>
            </w:r>
          </w:p>
        </w:tc>
        <w:tc>
          <w:tcPr>
            <w:tcW w:w="7581" w:type="dxa"/>
            <w:gridSpan w:val="3"/>
          </w:tcPr>
          <w:p w14:paraId="4D47459B" w14:textId="06C92285" w:rsidR="00C42244" w:rsidRPr="007804DD" w:rsidRDefault="00C4224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Pre-conference Research Workshops (invitation only)</w:t>
            </w:r>
          </w:p>
        </w:tc>
      </w:tr>
      <w:tr w:rsidR="00DF5C84" w:rsidRPr="00B44061" w14:paraId="5C317368" w14:textId="77777777" w:rsidTr="00DF5C84">
        <w:tc>
          <w:tcPr>
            <w:tcW w:w="1504" w:type="dxa"/>
          </w:tcPr>
          <w:p w14:paraId="7E0612CF" w14:textId="0BE71F16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7804DD">
              <w:rPr>
                <w:rFonts w:ascii="Calibri" w:hAnsi="Calibri" w:cs="Calibri"/>
              </w:rPr>
              <w:t>:0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10</w:t>
            </w:r>
            <w:r w:rsidRPr="007804DD">
              <w:rPr>
                <w:rFonts w:ascii="Calibri" w:hAnsi="Calibri" w:cs="Calibri"/>
              </w:rPr>
              <w:t>:</w:t>
            </w:r>
            <w:r w:rsidR="00231B0B">
              <w:rPr>
                <w:rFonts w:ascii="Calibri" w:hAnsi="Calibri" w:cs="Calibri"/>
              </w:rPr>
              <w:t>15</w:t>
            </w:r>
          </w:p>
        </w:tc>
        <w:tc>
          <w:tcPr>
            <w:tcW w:w="7581" w:type="dxa"/>
            <w:gridSpan w:val="3"/>
          </w:tcPr>
          <w:p w14:paraId="4A0C7D58" w14:textId="515B4857" w:rsidR="00DF5C84" w:rsidRPr="006D15F2" w:rsidRDefault="00DF5C84" w:rsidP="0091128E">
            <w:pPr>
              <w:rPr>
                <w:rFonts w:ascii="Calibri" w:hAnsi="Calibri" w:cs="Calibri"/>
                <w:b/>
                <w:bCs/>
              </w:rPr>
            </w:pPr>
            <w:r w:rsidRPr="006D15F2">
              <w:rPr>
                <w:rFonts w:ascii="Calibri" w:hAnsi="Calibri" w:cs="Calibri"/>
                <w:b/>
                <w:bCs/>
              </w:rPr>
              <w:t>Welcome and introduction</w:t>
            </w:r>
            <w:r w:rsidR="00A2427A">
              <w:rPr>
                <w:rFonts w:ascii="Calibri" w:hAnsi="Calibri" w:cs="Calibri"/>
                <w:b/>
                <w:bCs/>
              </w:rPr>
              <w:t>*</w:t>
            </w:r>
          </w:p>
        </w:tc>
      </w:tr>
      <w:tr w:rsidR="00DF5C84" w:rsidRPr="00B44061" w14:paraId="33D5B357" w14:textId="77777777" w:rsidTr="00DF5C84">
        <w:tc>
          <w:tcPr>
            <w:tcW w:w="1504" w:type="dxa"/>
          </w:tcPr>
          <w:p w14:paraId="70253FD5" w14:textId="64E5FC92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7804DD">
              <w:rPr>
                <w:rFonts w:ascii="Calibri" w:hAnsi="Calibri" w:cs="Calibri"/>
              </w:rPr>
              <w:t>:</w:t>
            </w:r>
            <w:r w:rsidR="00231B0B">
              <w:rPr>
                <w:rFonts w:ascii="Calibri" w:hAnsi="Calibri" w:cs="Calibri"/>
              </w:rPr>
              <w:t>15</w:t>
            </w:r>
            <w:r w:rsidRPr="007804DD">
              <w:rPr>
                <w:rFonts w:ascii="Calibri" w:hAnsi="Calibri" w:cs="Calibri"/>
              </w:rPr>
              <w:t xml:space="preserve"> – 1</w:t>
            </w:r>
            <w:r>
              <w:rPr>
                <w:rFonts w:ascii="Calibri" w:hAnsi="Calibri" w:cs="Calibri"/>
              </w:rPr>
              <w:t>2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</w:t>
            </w:r>
          </w:p>
        </w:tc>
        <w:tc>
          <w:tcPr>
            <w:tcW w:w="7581" w:type="dxa"/>
            <w:gridSpan w:val="3"/>
          </w:tcPr>
          <w:p w14:paraId="600ED386" w14:textId="35F30A06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1: </w:t>
            </w:r>
            <w:r w:rsidRPr="006D15F2">
              <w:rPr>
                <w:rFonts w:ascii="Calibri" w:hAnsi="Calibri" w:cs="Calibri"/>
                <w:b/>
                <w:bCs/>
              </w:rPr>
              <w:t>Keynote lectures</w:t>
            </w:r>
            <w:r w:rsidR="00A2427A">
              <w:rPr>
                <w:rFonts w:ascii="Calibri" w:hAnsi="Calibri" w:cs="Calibri"/>
                <w:b/>
                <w:bCs/>
              </w:rPr>
              <w:t>*</w:t>
            </w:r>
          </w:p>
        </w:tc>
      </w:tr>
      <w:tr w:rsidR="00DF5C84" w:rsidRPr="00B44061" w14:paraId="4F6CBFE6" w14:textId="77777777" w:rsidTr="00DF5C84">
        <w:tc>
          <w:tcPr>
            <w:tcW w:w="1504" w:type="dxa"/>
          </w:tcPr>
          <w:p w14:paraId="284DED85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 – 1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7581" w:type="dxa"/>
            <w:gridSpan w:val="3"/>
            <w:shd w:val="clear" w:color="auto" w:fill="D9E2F3" w:themeFill="accent1" w:themeFillTint="33"/>
          </w:tcPr>
          <w:p w14:paraId="509DC3C8" w14:textId="75B379A3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Lunch break</w:t>
            </w:r>
            <w:r w:rsidR="00FF57F9">
              <w:rPr>
                <w:rFonts w:ascii="Calibri" w:hAnsi="Calibri" w:cs="Calibri"/>
              </w:rPr>
              <w:t xml:space="preserve"> and poster presentations</w:t>
            </w:r>
          </w:p>
        </w:tc>
      </w:tr>
      <w:tr w:rsidR="00DF5C84" w:rsidRPr="00B44061" w14:paraId="49866FB5" w14:textId="77777777" w:rsidTr="00DF5C84">
        <w:tc>
          <w:tcPr>
            <w:tcW w:w="1504" w:type="dxa"/>
          </w:tcPr>
          <w:p w14:paraId="1A0AB825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>0 – 1</w:t>
            </w:r>
            <w:r>
              <w:rPr>
                <w:rFonts w:ascii="Calibri" w:hAnsi="Calibri" w:cs="Calibri"/>
              </w:rPr>
              <w:t>5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</w:t>
            </w:r>
          </w:p>
        </w:tc>
        <w:tc>
          <w:tcPr>
            <w:tcW w:w="7581" w:type="dxa"/>
            <w:gridSpan w:val="3"/>
          </w:tcPr>
          <w:p w14:paraId="284711E6" w14:textId="47D4488B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2: </w:t>
            </w:r>
            <w:r>
              <w:rPr>
                <w:b/>
              </w:rPr>
              <w:t>SYMPOSIUM 1: From hip morphology to hip disease (focussing on primary cam morphology, pincer morphology, and hip dysplasia)</w:t>
            </w:r>
            <w:r w:rsidR="00A2427A">
              <w:rPr>
                <w:b/>
              </w:rPr>
              <w:t>*</w:t>
            </w:r>
          </w:p>
        </w:tc>
      </w:tr>
      <w:tr w:rsidR="00DF5C84" w:rsidRPr="00B44061" w14:paraId="3B5E33D5" w14:textId="77777777" w:rsidTr="00DF5C84">
        <w:tc>
          <w:tcPr>
            <w:tcW w:w="1504" w:type="dxa"/>
          </w:tcPr>
          <w:p w14:paraId="457853B6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 – 1</w:t>
            </w:r>
            <w:r>
              <w:rPr>
                <w:rFonts w:ascii="Calibri" w:hAnsi="Calibri" w:cs="Calibri"/>
              </w:rPr>
              <w:t>5</w:t>
            </w:r>
            <w:r w:rsidRPr="007804DD">
              <w:rPr>
                <w:rFonts w:ascii="Calibri" w:hAnsi="Calibri" w:cs="Calibri"/>
              </w:rPr>
              <w:t>:30</w:t>
            </w:r>
          </w:p>
        </w:tc>
        <w:tc>
          <w:tcPr>
            <w:tcW w:w="7581" w:type="dxa"/>
            <w:gridSpan w:val="3"/>
            <w:shd w:val="clear" w:color="auto" w:fill="D9E2F3" w:themeFill="accent1" w:themeFillTint="33"/>
          </w:tcPr>
          <w:p w14:paraId="3430489B" w14:textId="212C1453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</w:t>
            </w:r>
            <w:r w:rsidR="00FF57F9">
              <w:rPr>
                <w:rFonts w:ascii="Calibri" w:hAnsi="Calibri" w:cs="Calibri"/>
              </w:rPr>
              <w:t xml:space="preserve"> and poster presentations</w:t>
            </w:r>
          </w:p>
        </w:tc>
      </w:tr>
      <w:tr w:rsidR="00DF5C84" w:rsidRPr="00B44061" w14:paraId="2B428992" w14:textId="77777777" w:rsidTr="00DF5C84">
        <w:tc>
          <w:tcPr>
            <w:tcW w:w="1504" w:type="dxa"/>
          </w:tcPr>
          <w:p w14:paraId="27F73DD5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7804DD">
              <w:rPr>
                <w:rFonts w:ascii="Calibri" w:hAnsi="Calibri" w:cs="Calibri"/>
              </w:rPr>
              <w:t>:30 – 1</w:t>
            </w:r>
            <w:r>
              <w:rPr>
                <w:rFonts w:ascii="Calibri" w:hAnsi="Calibri" w:cs="Calibri"/>
              </w:rPr>
              <w:t>8</w:t>
            </w:r>
            <w:r w:rsidRPr="007804DD">
              <w:rPr>
                <w:rFonts w:ascii="Calibri" w:hAnsi="Calibri" w:cs="Calibri"/>
              </w:rPr>
              <w:t>:00</w:t>
            </w:r>
          </w:p>
        </w:tc>
        <w:tc>
          <w:tcPr>
            <w:tcW w:w="2361" w:type="dxa"/>
          </w:tcPr>
          <w:p w14:paraId="530BEAD8" w14:textId="35EFD776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3: </w:t>
            </w:r>
            <w:r w:rsidRPr="006D15F2">
              <w:rPr>
                <w:rFonts w:ascii="Calibri" w:hAnsi="Calibri" w:cs="Calibri"/>
                <w:b/>
                <w:bCs/>
              </w:rPr>
              <w:t>Free Communications</w:t>
            </w:r>
            <w:r w:rsidR="00A2427A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2430" w:type="dxa"/>
          </w:tcPr>
          <w:p w14:paraId="0B3D51D7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Session 4: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b/>
              </w:rPr>
              <w:t>CLINICAL WORKSHOP 1 &amp; 2</w:t>
            </w:r>
          </w:p>
        </w:tc>
        <w:tc>
          <w:tcPr>
            <w:tcW w:w="2790" w:type="dxa"/>
          </w:tcPr>
          <w:p w14:paraId="4A7951C3" w14:textId="62903FEF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Session 5: </w:t>
            </w:r>
            <w:r>
              <w:rPr>
                <w:b/>
              </w:rPr>
              <w:t xml:space="preserve">MASTERCLASS: Hip and Groin Ultrasound </w:t>
            </w:r>
          </w:p>
        </w:tc>
      </w:tr>
      <w:tr w:rsidR="00DF5C84" w:rsidRPr="00B44061" w14:paraId="39FD04C4" w14:textId="77777777" w:rsidTr="00DF5C84">
        <w:tc>
          <w:tcPr>
            <w:tcW w:w="1504" w:type="dxa"/>
          </w:tcPr>
          <w:p w14:paraId="32A476D0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7581" w:type="dxa"/>
            <w:gridSpan w:val="3"/>
          </w:tcPr>
          <w:p w14:paraId="6A6EDC0E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Conference dinner (Worcester College)</w:t>
            </w:r>
          </w:p>
        </w:tc>
      </w:tr>
    </w:tbl>
    <w:p w14:paraId="3AAC9A76" w14:textId="77777777" w:rsidR="00DF5C84" w:rsidRDefault="00DF5C84" w:rsidP="00DF5C84">
      <w:pPr>
        <w:rPr>
          <w:rFonts w:ascii="Clan Offc News" w:hAnsi="Clan Offc News" w:cstheme="majorBidi"/>
          <w:b/>
          <w:bCs/>
          <w:sz w:val="18"/>
          <w:szCs w:val="18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04"/>
        <w:gridCol w:w="3295"/>
        <w:gridCol w:w="299"/>
        <w:gridCol w:w="3987"/>
      </w:tblGrid>
      <w:tr w:rsidR="00DF5C84" w:rsidRPr="00B44061" w14:paraId="6127F4A0" w14:textId="77777777" w:rsidTr="0091128E">
        <w:tc>
          <w:tcPr>
            <w:tcW w:w="9085" w:type="dxa"/>
            <w:gridSpan w:val="4"/>
            <w:shd w:val="clear" w:color="auto" w:fill="1F3864" w:themeFill="accent1" w:themeFillShade="80"/>
          </w:tcPr>
          <w:p w14:paraId="0AAE70BF" w14:textId="77777777" w:rsidR="00DF5C84" w:rsidRPr="007804DD" w:rsidRDefault="00DF5C84" w:rsidP="0091128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Thursday </w:t>
            </w:r>
            <w:r w:rsidRPr="009840B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840B0">
              <w:rPr>
                <w:b/>
                <w:bCs/>
                <w:sz w:val="28"/>
                <w:szCs w:val="28"/>
              </w:rPr>
              <w:t xml:space="preserve"> September</w:t>
            </w:r>
            <w:r>
              <w:rPr>
                <w:b/>
                <w:bCs/>
                <w:sz w:val="28"/>
                <w:szCs w:val="28"/>
              </w:rPr>
              <w:t xml:space="preserve"> 2024</w:t>
            </w:r>
          </w:p>
        </w:tc>
      </w:tr>
      <w:tr w:rsidR="00DF5C84" w:rsidRPr="00B44061" w14:paraId="43B56B64" w14:textId="77777777" w:rsidTr="00DF5C84">
        <w:tc>
          <w:tcPr>
            <w:tcW w:w="1504" w:type="dxa"/>
          </w:tcPr>
          <w:p w14:paraId="54E08287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07: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 – 08: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7581" w:type="dxa"/>
            <w:gridSpan w:val="3"/>
          </w:tcPr>
          <w:p w14:paraId="43FC5E2B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Registration</w:t>
            </w:r>
            <w:r>
              <w:rPr>
                <w:rFonts w:ascii="Calibri" w:hAnsi="Calibri" w:cs="Calibri"/>
              </w:rPr>
              <w:t xml:space="preserve"> &amp; tea</w:t>
            </w:r>
          </w:p>
        </w:tc>
      </w:tr>
      <w:tr w:rsidR="00DF5C84" w:rsidRPr="00B44061" w14:paraId="48F84525" w14:textId="77777777" w:rsidTr="00DF5C84">
        <w:tc>
          <w:tcPr>
            <w:tcW w:w="1504" w:type="dxa"/>
          </w:tcPr>
          <w:p w14:paraId="21E5B804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8</w:t>
            </w:r>
            <w:r w:rsidRPr="007804DD">
              <w:rPr>
                <w:rFonts w:ascii="Calibri" w:hAnsi="Calibri" w:cs="Calibri"/>
              </w:rPr>
              <w:t>:00 – 10: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</w:t>
            </w:r>
          </w:p>
        </w:tc>
        <w:tc>
          <w:tcPr>
            <w:tcW w:w="3295" w:type="dxa"/>
          </w:tcPr>
          <w:p w14:paraId="04D13F62" w14:textId="4D2990F9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</w:t>
            </w:r>
            <w:r>
              <w:rPr>
                <w:rFonts w:ascii="Calibri" w:hAnsi="Calibri" w:cs="Calibri"/>
              </w:rPr>
              <w:t>6</w:t>
            </w:r>
            <w:r w:rsidRPr="007804DD">
              <w:rPr>
                <w:rFonts w:ascii="Calibri" w:hAnsi="Calibri" w:cs="Calibri"/>
              </w:rPr>
              <w:t xml:space="preserve">: </w:t>
            </w:r>
            <w:r>
              <w:rPr>
                <w:b/>
              </w:rPr>
              <w:t>SYMPOSIUM 2 – Best practice (arthroscopic) hip surgery for the young athlete</w:t>
            </w:r>
            <w:r w:rsidR="00A2427A">
              <w:rPr>
                <w:b/>
              </w:rPr>
              <w:t>*</w:t>
            </w:r>
          </w:p>
        </w:tc>
        <w:tc>
          <w:tcPr>
            <w:tcW w:w="4286" w:type="dxa"/>
            <w:gridSpan w:val="2"/>
          </w:tcPr>
          <w:p w14:paraId="6A79427A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Session 7: </w:t>
            </w:r>
            <w:r>
              <w:rPr>
                <w:b/>
              </w:rPr>
              <w:t>CLINICAL WORKSHOP 3 &amp; 4</w:t>
            </w:r>
          </w:p>
        </w:tc>
      </w:tr>
      <w:tr w:rsidR="00DF5C84" w:rsidRPr="00B44061" w14:paraId="46E02F50" w14:textId="77777777" w:rsidTr="00DF5C84">
        <w:tc>
          <w:tcPr>
            <w:tcW w:w="1504" w:type="dxa"/>
          </w:tcPr>
          <w:p w14:paraId="77817BD2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10: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0 – 1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7581" w:type="dxa"/>
            <w:gridSpan w:val="3"/>
            <w:shd w:val="clear" w:color="auto" w:fill="D9E2F3" w:themeFill="accent1" w:themeFillTint="33"/>
          </w:tcPr>
          <w:p w14:paraId="3D783042" w14:textId="70165B57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</w:t>
            </w:r>
            <w:r w:rsidR="00FF57F9">
              <w:rPr>
                <w:rFonts w:ascii="Calibri" w:hAnsi="Calibri" w:cs="Calibri"/>
              </w:rPr>
              <w:t xml:space="preserve"> and poster presentations</w:t>
            </w:r>
          </w:p>
        </w:tc>
      </w:tr>
      <w:tr w:rsidR="00CD400A" w:rsidRPr="00B44061" w14:paraId="2D92ACBD" w14:textId="77777777" w:rsidTr="00D75368">
        <w:tc>
          <w:tcPr>
            <w:tcW w:w="1504" w:type="dxa"/>
          </w:tcPr>
          <w:p w14:paraId="2183FA03" w14:textId="77777777" w:rsidR="00CD400A" w:rsidRPr="007804DD" w:rsidRDefault="00CD400A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7804DD">
              <w:rPr>
                <w:rFonts w:ascii="Calibri" w:hAnsi="Calibri" w:cs="Calibri"/>
              </w:rPr>
              <w:t>0 – 12:30</w:t>
            </w:r>
          </w:p>
        </w:tc>
        <w:tc>
          <w:tcPr>
            <w:tcW w:w="3594" w:type="dxa"/>
            <w:gridSpan w:val="2"/>
          </w:tcPr>
          <w:p w14:paraId="2C82874A" w14:textId="4EAB88C2" w:rsidR="00CD400A" w:rsidRPr="007804DD" w:rsidRDefault="00CD400A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</w:t>
            </w:r>
            <w:r>
              <w:rPr>
                <w:rFonts w:ascii="Calibri" w:hAnsi="Calibri" w:cs="Calibri"/>
              </w:rPr>
              <w:t>8</w:t>
            </w:r>
            <w:r w:rsidRPr="007804DD">
              <w:rPr>
                <w:rFonts w:ascii="Calibri" w:hAnsi="Calibri" w:cs="Calibri"/>
              </w:rPr>
              <w:t xml:space="preserve">: </w:t>
            </w:r>
            <w:r>
              <w:rPr>
                <w:b/>
              </w:rPr>
              <w:t>SYMPOSIUM 3</w:t>
            </w:r>
            <w:r w:rsidR="00245029">
              <w:rPr>
                <w:b/>
              </w:rPr>
              <w:t xml:space="preserve"> – </w:t>
            </w:r>
            <w:r>
              <w:rPr>
                <w:b/>
              </w:rPr>
              <w:t>‘My perspective matters’ – working with athletes/patients with hip pain to deliberate best treatment options</w:t>
            </w:r>
            <w:r w:rsidR="00A2427A">
              <w:rPr>
                <w:b/>
              </w:rPr>
              <w:t>*</w:t>
            </w:r>
          </w:p>
        </w:tc>
        <w:tc>
          <w:tcPr>
            <w:tcW w:w="3987" w:type="dxa"/>
          </w:tcPr>
          <w:p w14:paraId="5F1B18C8" w14:textId="2E1E9C6A" w:rsidR="00CD400A" w:rsidRPr="007804DD" w:rsidRDefault="00CD400A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Session 9: </w:t>
            </w:r>
            <w:r w:rsidRPr="00245029">
              <w:rPr>
                <w:rFonts w:ascii="Calibri" w:hAnsi="Calibri" w:cs="Calibri"/>
                <w:b/>
                <w:bCs/>
              </w:rPr>
              <w:t>SYMPOSIUM 4</w:t>
            </w:r>
            <w:r w:rsidR="00245029">
              <w:rPr>
                <w:rFonts w:ascii="Calibri" w:hAnsi="Calibri" w:cs="Calibri"/>
                <w:b/>
                <w:bCs/>
              </w:rPr>
              <w:t xml:space="preserve"> – I</w:t>
            </w:r>
            <w:r w:rsidR="00245029" w:rsidRPr="00245029">
              <w:rPr>
                <w:rFonts w:ascii="Calibri" w:hAnsi="Calibri" w:cs="Calibri"/>
                <w:b/>
                <w:bCs/>
              </w:rPr>
              <w:t xml:space="preserve">maging for hip-related pain – focussing on femoroacetabular impingement </w:t>
            </w:r>
            <w:r w:rsidR="00EB6656">
              <w:rPr>
                <w:rFonts w:ascii="Calibri" w:hAnsi="Calibri" w:cs="Calibri"/>
                <w:b/>
                <w:bCs/>
              </w:rPr>
              <w:t xml:space="preserve">syndrome </w:t>
            </w:r>
            <w:r w:rsidR="00245029" w:rsidRPr="00245029">
              <w:rPr>
                <w:rFonts w:ascii="Calibri" w:hAnsi="Calibri" w:cs="Calibri"/>
                <w:b/>
                <w:bCs/>
              </w:rPr>
              <w:t>and its related morphologies</w:t>
            </w:r>
          </w:p>
        </w:tc>
      </w:tr>
      <w:tr w:rsidR="00DF5C84" w:rsidRPr="00B44061" w14:paraId="342554E5" w14:textId="77777777" w:rsidTr="00DF5C84">
        <w:tc>
          <w:tcPr>
            <w:tcW w:w="1504" w:type="dxa"/>
          </w:tcPr>
          <w:p w14:paraId="6EF9A0B4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12:30 – 13:30</w:t>
            </w:r>
          </w:p>
        </w:tc>
        <w:tc>
          <w:tcPr>
            <w:tcW w:w="7581" w:type="dxa"/>
            <w:gridSpan w:val="3"/>
            <w:shd w:val="clear" w:color="auto" w:fill="D9E2F3" w:themeFill="accent1" w:themeFillTint="33"/>
          </w:tcPr>
          <w:p w14:paraId="7997159E" w14:textId="404ACC73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Lunch</w:t>
            </w:r>
            <w:r>
              <w:rPr>
                <w:rFonts w:ascii="Calibri" w:hAnsi="Calibri" w:cs="Calibri"/>
              </w:rPr>
              <w:t xml:space="preserve"> break</w:t>
            </w:r>
            <w:r w:rsidR="00FF57F9">
              <w:rPr>
                <w:rFonts w:ascii="Calibri" w:hAnsi="Calibri" w:cs="Calibri"/>
              </w:rPr>
              <w:t xml:space="preserve"> and poster presentations </w:t>
            </w:r>
          </w:p>
        </w:tc>
      </w:tr>
      <w:tr w:rsidR="00DF5C84" w:rsidRPr="00B44061" w14:paraId="048ECF89" w14:textId="77777777" w:rsidTr="00DF5C84">
        <w:tc>
          <w:tcPr>
            <w:tcW w:w="1504" w:type="dxa"/>
          </w:tcPr>
          <w:p w14:paraId="1736B0D5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13:30 – 15:00</w:t>
            </w:r>
          </w:p>
        </w:tc>
        <w:tc>
          <w:tcPr>
            <w:tcW w:w="7581" w:type="dxa"/>
            <w:gridSpan w:val="3"/>
          </w:tcPr>
          <w:p w14:paraId="282A947A" w14:textId="25AA4E53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</w:t>
            </w:r>
            <w:r w:rsidR="00245029">
              <w:rPr>
                <w:rFonts w:ascii="Calibri" w:hAnsi="Calibri" w:cs="Calibri"/>
              </w:rPr>
              <w:t>10</w:t>
            </w:r>
            <w:r w:rsidRPr="007804DD">
              <w:rPr>
                <w:rFonts w:ascii="Calibri" w:hAnsi="Calibri" w:cs="Calibri"/>
              </w:rPr>
              <w:t xml:space="preserve">: </w:t>
            </w:r>
            <w:r>
              <w:rPr>
                <w:b/>
              </w:rPr>
              <w:t>RAPID REVIEWS - Best evidence updates</w:t>
            </w:r>
            <w:r w:rsidR="00A2427A">
              <w:rPr>
                <w:b/>
              </w:rPr>
              <w:t>*</w:t>
            </w:r>
          </w:p>
        </w:tc>
      </w:tr>
      <w:tr w:rsidR="00DF5C84" w:rsidRPr="00B44061" w14:paraId="4C8C253D" w14:textId="77777777" w:rsidTr="00DF5C84">
        <w:tc>
          <w:tcPr>
            <w:tcW w:w="1504" w:type="dxa"/>
          </w:tcPr>
          <w:p w14:paraId="75BC6B9F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15:00 – 15:30</w:t>
            </w:r>
          </w:p>
        </w:tc>
        <w:tc>
          <w:tcPr>
            <w:tcW w:w="7581" w:type="dxa"/>
            <w:gridSpan w:val="3"/>
            <w:shd w:val="clear" w:color="auto" w:fill="D9E2F3" w:themeFill="accent1" w:themeFillTint="33"/>
          </w:tcPr>
          <w:p w14:paraId="58799D15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</w:t>
            </w:r>
          </w:p>
        </w:tc>
      </w:tr>
      <w:tr w:rsidR="00DF5C84" w:rsidRPr="00B44061" w14:paraId="48E773CE" w14:textId="77777777" w:rsidTr="00DF5C84">
        <w:tc>
          <w:tcPr>
            <w:tcW w:w="1504" w:type="dxa"/>
          </w:tcPr>
          <w:p w14:paraId="377D839B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15:30 – 1</w:t>
            </w:r>
            <w:r>
              <w:rPr>
                <w:rFonts w:ascii="Calibri" w:hAnsi="Calibri" w:cs="Calibri"/>
              </w:rPr>
              <w:t>6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581" w:type="dxa"/>
            <w:gridSpan w:val="3"/>
          </w:tcPr>
          <w:p w14:paraId="652EA11B" w14:textId="118B8372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 xml:space="preserve">Session </w:t>
            </w:r>
            <w:r>
              <w:rPr>
                <w:rFonts w:ascii="Calibri" w:hAnsi="Calibri" w:cs="Calibri"/>
              </w:rPr>
              <w:t>1</w:t>
            </w:r>
            <w:r w:rsidR="00245029">
              <w:rPr>
                <w:rFonts w:ascii="Calibri" w:hAnsi="Calibri" w:cs="Calibri"/>
              </w:rPr>
              <w:t>1</w:t>
            </w:r>
            <w:r w:rsidRPr="007804DD">
              <w:rPr>
                <w:rFonts w:ascii="Calibri" w:hAnsi="Calibri" w:cs="Calibri"/>
              </w:rPr>
              <w:t xml:space="preserve">: </w:t>
            </w:r>
            <w:r>
              <w:rPr>
                <w:b/>
              </w:rPr>
              <w:t>Closing Keynote</w:t>
            </w:r>
            <w:r w:rsidR="00A2427A">
              <w:rPr>
                <w:b/>
              </w:rPr>
              <w:t>*</w:t>
            </w:r>
          </w:p>
        </w:tc>
      </w:tr>
      <w:tr w:rsidR="00DF5C84" w:rsidRPr="00B44061" w14:paraId="11D9976E" w14:textId="77777777" w:rsidTr="00DF5C84">
        <w:tc>
          <w:tcPr>
            <w:tcW w:w="1504" w:type="dxa"/>
          </w:tcPr>
          <w:p w14:paraId="72528E5C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 w:rsidRPr="007804D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7804D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15</w:t>
            </w:r>
            <w:r w:rsidRPr="007804DD">
              <w:rPr>
                <w:rFonts w:ascii="Calibri" w:hAnsi="Calibri" w:cs="Calibri"/>
              </w:rPr>
              <w:t xml:space="preserve"> – 1</w:t>
            </w:r>
            <w:r>
              <w:rPr>
                <w:rFonts w:ascii="Calibri" w:hAnsi="Calibri" w:cs="Calibri"/>
              </w:rPr>
              <w:t>6</w:t>
            </w:r>
            <w:r w:rsidRPr="007804DD">
              <w:rPr>
                <w:rFonts w:ascii="Calibri" w:hAnsi="Calibri" w:cs="Calibri"/>
              </w:rPr>
              <w:t>:30</w:t>
            </w:r>
          </w:p>
        </w:tc>
        <w:tc>
          <w:tcPr>
            <w:tcW w:w="7581" w:type="dxa"/>
            <w:gridSpan w:val="3"/>
          </w:tcPr>
          <w:p w14:paraId="642C482B" w14:textId="77777777" w:rsidR="00DF5C84" w:rsidRPr="007804DD" w:rsidRDefault="00DF5C84" w:rsidP="00911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Conference closing</w:t>
            </w:r>
          </w:p>
        </w:tc>
      </w:tr>
    </w:tbl>
    <w:p w14:paraId="674A18F5" w14:textId="5094D0A1" w:rsidR="00A2427A" w:rsidRDefault="00A2427A" w:rsidP="00A2427A">
      <w:r>
        <w:t xml:space="preserve">*Only these sessions will be available to online participants  </w:t>
      </w:r>
    </w:p>
    <w:p w14:paraId="5C175C34" w14:textId="77777777" w:rsidR="00DF5C84" w:rsidRDefault="00DF5C84"/>
    <w:p w14:paraId="35183287" w14:textId="77777777" w:rsidR="00DF5C84" w:rsidRDefault="00DF5C84"/>
    <w:p w14:paraId="29297B51" w14:textId="77777777" w:rsidR="00DF5C84" w:rsidRDefault="00DF5C84">
      <w:bookmarkStart w:id="0" w:name="_Hlk143153666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E2288" w:rsidRPr="00A87A95" w14:paraId="10304277" w14:textId="77777777" w:rsidTr="00401808">
        <w:tc>
          <w:tcPr>
            <w:tcW w:w="9016" w:type="dxa"/>
            <w:gridSpan w:val="2"/>
            <w:shd w:val="clear" w:color="auto" w:fill="002060"/>
          </w:tcPr>
          <w:p w14:paraId="55F5F975" w14:textId="07EB9EB7" w:rsidR="00EE2288" w:rsidRDefault="00EE2288" w:rsidP="00401808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Wednesday </w:t>
            </w:r>
            <w:r w:rsidRPr="009840B0">
              <w:rPr>
                <w:b/>
                <w:bCs/>
                <w:sz w:val="28"/>
                <w:szCs w:val="28"/>
              </w:rPr>
              <w:t>25 September</w:t>
            </w:r>
            <w:r>
              <w:rPr>
                <w:b/>
                <w:bCs/>
                <w:sz w:val="28"/>
                <w:szCs w:val="28"/>
              </w:rPr>
              <w:t xml:space="preserve"> 2024</w:t>
            </w:r>
          </w:p>
          <w:p w14:paraId="2FA96263" w14:textId="3B003C0A" w:rsidR="00EE2288" w:rsidRPr="00A87A95" w:rsidRDefault="00EE2288" w:rsidP="00401808">
            <w:pPr>
              <w:jc w:val="center"/>
              <w:rPr>
                <w:b/>
              </w:rPr>
            </w:pPr>
            <w:r>
              <w:rPr>
                <w:b/>
              </w:rPr>
              <w:t>Pre-conference Research Workshops</w:t>
            </w:r>
          </w:p>
        </w:tc>
      </w:tr>
      <w:tr w:rsidR="00EE2288" w:rsidRPr="00A87A95" w14:paraId="11F90C56" w14:textId="77777777" w:rsidTr="00401808">
        <w:tc>
          <w:tcPr>
            <w:tcW w:w="9016" w:type="dxa"/>
            <w:gridSpan w:val="2"/>
            <w:shd w:val="clear" w:color="auto" w:fill="D9E2F3" w:themeFill="accent1" w:themeFillTint="33"/>
          </w:tcPr>
          <w:p w14:paraId="2672822F" w14:textId="7B9296D2" w:rsidR="00EE2288" w:rsidRPr="00A87A95" w:rsidRDefault="00EE2288" w:rsidP="00401808">
            <w:pPr>
              <w:rPr>
                <w:b/>
              </w:rPr>
            </w:pPr>
            <w:r>
              <w:rPr>
                <w:b/>
              </w:rPr>
              <w:t>RESEARCH WORKSHOP 1</w:t>
            </w:r>
            <w:r w:rsidR="000229EA">
              <w:rPr>
                <w:b/>
              </w:rPr>
              <w:t>,</w:t>
            </w:r>
            <w:r>
              <w:rPr>
                <w:b/>
              </w:rPr>
              <w:t xml:space="preserve"> 2</w:t>
            </w:r>
            <w:r w:rsidR="000229EA">
              <w:rPr>
                <w:b/>
              </w:rPr>
              <w:t xml:space="preserve"> and 3</w:t>
            </w:r>
            <w:r>
              <w:rPr>
                <w:b/>
              </w:rPr>
              <w:t xml:space="preserve"> – t</w:t>
            </w:r>
            <w:r w:rsidR="000229EA">
              <w:rPr>
                <w:b/>
              </w:rPr>
              <w:t>hree</w:t>
            </w:r>
            <w:r>
              <w:rPr>
                <w:b/>
              </w:rPr>
              <w:t xml:space="preserve"> groups of 1</w:t>
            </w:r>
            <w:r w:rsidR="000229EA">
              <w:rPr>
                <w:b/>
              </w:rPr>
              <w:t>0</w:t>
            </w:r>
            <w:r>
              <w:rPr>
                <w:b/>
              </w:rPr>
              <w:t>-</w:t>
            </w:r>
            <w:r w:rsidR="000229EA">
              <w:rPr>
                <w:b/>
              </w:rPr>
              <w:t>15</w:t>
            </w:r>
            <w:r>
              <w:rPr>
                <w:b/>
              </w:rPr>
              <w:t xml:space="preserve"> (By invitation only) –</w:t>
            </w:r>
            <w:r w:rsidR="000C08AA">
              <w:rPr>
                <w:b/>
              </w:rPr>
              <w:t xml:space="preserve"> in-person only</w:t>
            </w:r>
          </w:p>
        </w:tc>
      </w:tr>
      <w:tr w:rsidR="00EE2288" w:rsidRPr="00A87A95" w14:paraId="3FBD471B" w14:textId="77777777" w:rsidTr="00401808">
        <w:tc>
          <w:tcPr>
            <w:tcW w:w="9016" w:type="dxa"/>
            <w:gridSpan w:val="2"/>
            <w:shd w:val="clear" w:color="auto" w:fill="FFFFFF" w:themeFill="background1"/>
          </w:tcPr>
          <w:p w14:paraId="1A5AE8C1" w14:textId="4D7E8A65" w:rsidR="00EE2288" w:rsidRPr="0067074A" w:rsidRDefault="00EE2288" w:rsidP="00401808">
            <w:pPr>
              <w:rPr>
                <w:b/>
                <w:sz w:val="20"/>
                <w:szCs w:val="20"/>
              </w:rPr>
            </w:pPr>
            <w:r w:rsidRPr="0067074A">
              <w:rPr>
                <w:b/>
                <w:sz w:val="20"/>
                <w:szCs w:val="20"/>
              </w:rPr>
              <w:t>Research Workshop 1: International research collaboration on prevention and treatment of hip osteoarthritis in the young athlete/person</w:t>
            </w:r>
            <w:r w:rsidR="0003462E">
              <w:rPr>
                <w:b/>
                <w:sz w:val="20"/>
                <w:szCs w:val="20"/>
              </w:rPr>
              <w:t>: sharing existing data</w:t>
            </w:r>
            <w:r w:rsidRPr="0067074A">
              <w:rPr>
                <w:b/>
                <w:sz w:val="20"/>
                <w:szCs w:val="20"/>
              </w:rPr>
              <w:t xml:space="preserve"> </w:t>
            </w:r>
          </w:p>
          <w:p w14:paraId="2C9FFFB8" w14:textId="5408A33A" w:rsidR="00EE2288" w:rsidRPr="0067074A" w:rsidRDefault="00EE2288" w:rsidP="00401808">
            <w:pPr>
              <w:rPr>
                <w:sz w:val="20"/>
                <w:szCs w:val="20"/>
              </w:rPr>
            </w:pPr>
            <w:r w:rsidRPr="0067074A">
              <w:rPr>
                <w:sz w:val="20"/>
                <w:szCs w:val="20"/>
              </w:rPr>
              <w:t>Objectives</w:t>
            </w:r>
            <w:r w:rsidR="00954D90" w:rsidRPr="0067074A">
              <w:rPr>
                <w:sz w:val="20"/>
                <w:szCs w:val="20"/>
              </w:rPr>
              <w:t xml:space="preserve"> – to:</w:t>
            </w:r>
            <w:r w:rsidRPr="0067074A">
              <w:rPr>
                <w:sz w:val="20"/>
                <w:szCs w:val="20"/>
              </w:rPr>
              <w:t xml:space="preserve"> </w:t>
            </w:r>
          </w:p>
          <w:p w14:paraId="1121F3E3" w14:textId="3E29B224" w:rsidR="00EE2288" w:rsidRDefault="00EE2288" w:rsidP="0040180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7074A">
              <w:rPr>
                <w:sz w:val="20"/>
                <w:szCs w:val="20"/>
              </w:rPr>
              <w:t>Discuss</w:t>
            </w:r>
            <w:r w:rsidR="00954D90" w:rsidRPr="0067074A">
              <w:rPr>
                <w:sz w:val="20"/>
                <w:szCs w:val="20"/>
              </w:rPr>
              <w:t xml:space="preserve"> and agree on the key elements of international collaborative research to prevent and treat early hip osteoarthritis in athletes/ active people</w:t>
            </w:r>
          </w:p>
          <w:p w14:paraId="1A038F0D" w14:textId="7092A326" w:rsidR="0067074A" w:rsidRPr="0067074A" w:rsidRDefault="0067074A" w:rsidP="0040180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protocol for (tbc)</w:t>
            </w:r>
          </w:p>
          <w:p w14:paraId="78B9641E" w14:textId="77777777" w:rsidR="0067074A" w:rsidRDefault="0067074A" w:rsidP="00401808">
            <w:pPr>
              <w:rPr>
                <w:b/>
                <w:bCs/>
                <w:sz w:val="20"/>
                <w:szCs w:val="20"/>
              </w:rPr>
            </w:pPr>
          </w:p>
          <w:p w14:paraId="7D6A1FDF" w14:textId="5B119B45" w:rsidR="0067074A" w:rsidRDefault="0067074A" w:rsidP="004018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Research Workshop 2: International research collaboration on a young athlete’s hip registry </w:t>
            </w:r>
          </w:p>
          <w:p w14:paraId="50F2524D" w14:textId="770BAC42" w:rsidR="0067074A" w:rsidRPr="0067074A" w:rsidRDefault="0067074A" w:rsidP="00401808">
            <w:pPr>
              <w:rPr>
                <w:sz w:val="20"/>
                <w:szCs w:val="20"/>
              </w:rPr>
            </w:pPr>
            <w:r w:rsidRPr="0067074A">
              <w:rPr>
                <w:sz w:val="20"/>
                <w:szCs w:val="20"/>
              </w:rPr>
              <w:t>Objectives – to:</w:t>
            </w:r>
          </w:p>
          <w:p w14:paraId="32160A70" w14:textId="77777777" w:rsidR="0067074A" w:rsidRDefault="0067074A" w:rsidP="0067074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and agree on the key elements of an international prospective young athlete’s hip registry (cohort study)</w:t>
            </w:r>
          </w:p>
          <w:p w14:paraId="348C15FA" w14:textId="04352E78" w:rsidR="0067074A" w:rsidRPr="0067074A" w:rsidRDefault="0067074A" w:rsidP="0067074A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7074A">
              <w:rPr>
                <w:sz w:val="20"/>
                <w:szCs w:val="20"/>
              </w:rPr>
              <w:t xml:space="preserve">Create a protocol for an international young athlete’s hip registry </w:t>
            </w:r>
            <w:r w:rsidR="0020394E">
              <w:rPr>
                <w:sz w:val="20"/>
                <w:szCs w:val="20"/>
              </w:rPr>
              <w:t>(tbc)</w:t>
            </w:r>
          </w:p>
          <w:p w14:paraId="4B7D4111" w14:textId="77777777" w:rsidR="0067074A" w:rsidRDefault="0067074A" w:rsidP="00401808">
            <w:pPr>
              <w:rPr>
                <w:b/>
                <w:bCs/>
                <w:sz w:val="20"/>
                <w:szCs w:val="20"/>
              </w:rPr>
            </w:pPr>
          </w:p>
          <w:p w14:paraId="3DAC9AD7" w14:textId="3F026CB8" w:rsidR="00EE2288" w:rsidRPr="0067074A" w:rsidRDefault="00EE2288" w:rsidP="00401808">
            <w:pPr>
              <w:rPr>
                <w:b/>
                <w:bCs/>
                <w:sz w:val="20"/>
                <w:szCs w:val="20"/>
              </w:rPr>
            </w:pPr>
            <w:r w:rsidRPr="0067074A">
              <w:rPr>
                <w:b/>
                <w:bCs/>
                <w:sz w:val="20"/>
                <w:szCs w:val="20"/>
              </w:rPr>
              <w:t xml:space="preserve">Research Workshop </w:t>
            </w:r>
            <w:r w:rsidR="0067074A">
              <w:rPr>
                <w:b/>
                <w:bCs/>
                <w:sz w:val="20"/>
                <w:szCs w:val="20"/>
              </w:rPr>
              <w:t>3</w:t>
            </w:r>
            <w:r w:rsidRPr="0067074A">
              <w:rPr>
                <w:b/>
                <w:bCs/>
                <w:sz w:val="20"/>
                <w:szCs w:val="20"/>
              </w:rPr>
              <w:t>:</w:t>
            </w:r>
            <w:r w:rsidRPr="0067074A">
              <w:rPr>
                <w:sz w:val="20"/>
                <w:szCs w:val="20"/>
              </w:rPr>
              <w:t xml:space="preserve"> </w:t>
            </w:r>
            <w:r w:rsidRPr="0067074A">
              <w:rPr>
                <w:b/>
                <w:bCs/>
                <w:sz w:val="20"/>
                <w:szCs w:val="20"/>
              </w:rPr>
              <w:t>Patient and public involvement in research: co-production with athlete/patient partners (including qualitative research)</w:t>
            </w:r>
          </w:p>
          <w:p w14:paraId="21BD06CB" w14:textId="77831D22" w:rsidR="00EE2288" w:rsidRPr="0067074A" w:rsidRDefault="00EE2288" w:rsidP="00401808">
            <w:pPr>
              <w:rPr>
                <w:sz w:val="20"/>
                <w:szCs w:val="20"/>
              </w:rPr>
            </w:pPr>
            <w:r w:rsidRPr="0067074A">
              <w:rPr>
                <w:sz w:val="20"/>
                <w:szCs w:val="20"/>
              </w:rPr>
              <w:t xml:space="preserve">Objectives – </w:t>
            </w:r>
            <w:r w:rsidR="00954D90" w:rsidRPr="0067074A">
              <w:rPr>
                <w:sz w:val="20"/>
                <w:szCs w:val="20"/>
              </w:rPr>
              <w:t xml:space="preserve">to: </w:t>
            </w:r>
          </w:p>
          <w:p w14:paraId="6BBA67AB" w14:textId="60E4A65F" w:rsidR="00EE2288" w:rsidRPr="0067074A" w:rsidRDefault="00EE2288" w:rsidP="0040180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7074A">
              <w:rPr>
                <w:sz w:val="20"/>
                <w:szCs w:val="20"/>
              </w:rPr>
              <w:t>Discuss</w:t>
            </w:r>
            <w:r w:rsidR="00954D90" w:rsidRPr="0067074A">
              <w:rPr>
                <w:sz w:val="20"/>
                <w:szCs w:val="20"/>
              </w:rPr>
              <w:t xml:space="preserve"> and agree on the key elements of a young athlete’s hip research (YAHiR) collaborative patient and public involvement framework</w:t>
            </w:r>
          </w:p>
          <w:p w14:paraId="692807BA" w14:textId="58A05182" w:rsidR="00EE2288" w:rsidRPr="00A87A95" w:rsidRDefault="00EE2288" w:rsidP="00401808">
            <w:pPr>
              <w:pStyle w:val="ListParagraph"/>
              <w:numPr>
                <w:ilvl w:val="0"/>
                <w:numId w:val="23"/>
              </w:numPr>
            </w:pPr>
            <w:r w:rsidRPr="0067074A">
              <w:rPr>
                <w:sz w:val="20"/>
                <w:szCs w:val="20"/>
              </w:rPr>
              <w:t>C</w:t>
            </w:r>
            <w:r w:rsidR="00954D90" w:rsidRPr="0067074A">
              <w:rPr>
                <w:sz w:val="20"/>
                <w:szCs w:val="20"/>
              </w:rPr>
              <w:t xml:space="preserve">reate a draft protocol for a qualitative study to investigate the psychological consequences of hip-related pain in </w:t>
            </w:r>
            <w:r w:rsidR="002B4A55">
              <w:rPr>
                <w:sz w:val="20"/>
                <w:szCs w:val="20"/>
              </w:rPr>
              <w:t xml:space="preserve">elite </w:t>
            </w:r>
            <w:r w:rsidR="00954D90" w:rsidRPr="0067074A">
              <w:rPr>
                <w:sz w:val="20"/>
                <w:szCs w:val="20"/>
              </w:rPr>
              <w:t>athletes (tbc)</w:t>
            </w:r>
            <w:r w:rsidR="00954D90">
              <w:t xml:space="preserve"> </w:t>
            </w:r>
          </w:p>
        </w:tc>
      </w:tr>
      <w:tr w:rsidR="00EE2288" w:rsidRPr="00A87A95" w14:paraId="3797E0F4" w14:textId="77777777" w:rsidTr="00401808">
        <w:tc>
          <w:tcPr>
            <w:tcW w:w="1555" w:type="dxa"/>
            <w:shd w:val="clear" w:color="auto" w:fill="D5DCE4" w:themeFill="text2" w:themeFillTint="33"/>
          </w:tcPr>
          <w:p w14:paraId="5B5DBD29" w14:textId="16E52A99" w:rsidR="00EE2288" w:rsidRPr="00A87A95" w:rsidRDefault="00EE2288" w:rsidP="00401808">
            <w:r>
              <w:t>8:30 – 9:45</w:t>
            </w:r>
          </w:p>
        </w:tc>
        <w:tc>
          <w:tcPr>
            <w:tcW w:w="7461" w:type="dxa"/>
            <w:shd w:val="clear" w:color="auto" w:fill="D5DCE4" w:themeFill="text2" w:themeFillTint="33"/>
          </w:tcPr>
          <w:p w14:paraId="362EAC61" w14:textId="04E99E23" w:rsidR="00EE2288" w:rsidRPr="00A87A95" w:rsidRDefault="00EE2288" w:rsidP="00401808">
            <w:pPr>
              <w:rPr>
                <w:bCs/>
              </w:rPr>
            </w:pPr>
            <w:r>
              <w:t>Research Workshop 1</w:t>
            </w:r>
            <w:r w:rsidR="002861AE">
              <w:t>, 2 and 3</w:t>
            </w:r>
          </w:p>
        </w:tc>
      </w:tr>
      <w:tr w:rsidR="00EE2288" w:rsidRPr="00A87A95" w14:paraId="225CB32F" w14:textId="77777777" w:rsidTr="00401808">
        <w:tc>
          <w:tcPr>
            <w:tcW w:w="9016" w:type="dxa"/>
            <w:gridSpan w:val="2"/>
            <w:shd w:val="clear" w:color="auto" w:fill="002060"/>
          </w:tcPr>
          <w:p w14:paraId="10478241" w14:textId="58F948AC" w:rsidR="00EE2288" w:rsidRPr="00A87A95" w:rsidRDefault="00EE2288" w:rsidP="00401808">
            <w:r>
              <w:t>9:45 – 10:00 Tea</w:t>
            </w:r>
          </w:p>
        </w:tc>
      </w:tr>
    </w:tbl>
    <w:p w14:paraId="4D517436" w14:textId="77777777" w:rsidR="00EE2288" w:rsidRDefault="00EE22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3260"/>
        <w:gridCol w:w="2217"/>
      </w:tblGrid>
      <w:tr w:rsidR="00FF57F9" w:rsidRPr="00784C4A" w14:paraId="72B63C3A" w14:textId="77777777" w:rsidTr="00226E36">
        <w:tc>
          <w:tcPr>
            <w:tcW w:w="9016" w:type="dxa"/>
            <w:gridSpan w:val="5"/>
            <w:shd w:val="clear" w:color="auto" w:fill="002060"/>
          </w:tcPr>
          <w:p w14:paraId="1CCCAA84" w14:textId="77777777" w:rsidR="00FF57F9" w:rsidRPr="00784C4A" w:rsidRDefault="00FF57F9" w:rsidP="00226E3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84C4A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Wednesday 25 September 2024</w:t>
            </w:r>
          </w:p>
        </w:tc>
      </w:tr>
      <w:tr w:rsidR="00FF57F9" w:rsidRPr="00784C4A" w14:paraId="08A51B40" w14:textId="77777777" w:rsidTr="00226E36">
        <w:tc>
          <w:tcPr>
            <w:tcW w:w="1555" w:type="dxa"/>
            <w:gridSpan w:val="2"/>
          </w:tcPr>
          <w:p w14:paraId="543178B3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8:00 – 10:00 </w:t>
            </w:r>
          </w:p>
        </w:tc>
        <w:tc>
          <w:tcPr>
            <w:tcW w:w="7461" w:type="dxa"/>
            <w:gridSpan w:val="3"/>
          </w:tcPr>
          <w:p w14:paraId="08F06025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Registration &amp; tea - Sultan Nazrin Shah Centre</w:t>
            </w:r>
          </w:p>
        </w:tc>
      </w:tr>
      <w:tr w:rsidR="00FF57F9" w:rsidRPr="00784C4A" w14:paraId="74155A25" w14:textId="77777777" w:rsidTr="00226E36">
        <w:tc>
          <w:tcPr>
            <w:tcW w:w="1555" w:type="dxa"/>
            <w:gridSpan w:val="2"/>
          </w:tcPr>
          <w:p w14:paraId="41131561" w14:textId="265478A2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10:00 – 10:</w:t>
            </w:r>
            <w:r w:rsidR="00231B0B">
              <w:rPr>
                <w:rFonts w:ascii="Calibri" w:eastAsia="Calibri" w:hAnsi="Calibri" w:cs="Arial"/>
              </w:rPr>
              <w:t>15</w:t>
            </w:r>
          </w:p>
        </w:tc>
        <w:tc>
          <w:tcPr>
            <w:tcW w:w="1984" w:type="dxa"/>
          </w:tcPr>
          <w:p w14:paraId="14280DBF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Welcome and introduction </w:t>
            </w:r>
          </w:p>
        </w:tc>
        <w:tc>
          <w:tcPr>
            <w:tcW w:w="5477" w:type="dxa"/>
            <w:gridSpan w:val="2"/>
          </w:tcPr>
          <w:p w14:paraId="5FA41441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Scientific Planning Committee:</w:t>
            </w:r>
          </w:p>
          <w:p w14:paraId="34A9E079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Sion Glyn-Jones, Clare Ardern, Joanne Kemp, Paul Dijkstra</w:t>
            </w:r>
          </w:p>
        </w:tc>
      </w:tr>
      <w:tr w:rsidR="00FF57F9" w:rsidRPr="00784C4A" w14:paraId="3E862274" w14:textId="77777777" w:rsidTr="00226E36">
        <w:tc>
          <w:tcPr>
            <w:tcW w:w="9016" w:type="dxa"/>
            <w:gridSpan w:val="5"/>
            <w:shd w:val="clear" w:color="auto" w:fill="002060"/>
          </w:tcPr>
          <w:p w14:paraId="723035A0" w14:textId="32043504" w:rsidR="00FF57F9" w:rsidRPr="00784C4A" w:rsidRDefault="00FF57F9" w:rsidP="00226E36">
            <w:pPr>
              <w:jc w:val="center"/>
              <w:rPr>
                <w:rFonts w:ascii="Calibri" w:eastAsia="Calibri" w:hAnsi="Calibri" w:cs="Arial"/>
                <w:b/>
              </w:rPr>
            </w:pPr>
            <w:r w:rsidRPr="00784C4A">
              <w:rPr>
                <w:rFonts w:ascii="Calibri" w:eastAsia="Calibri" w:hAnsi="Calibri" w:cs="Arial"/>
                <w:b/>
              </w:rPr>
              <w:t>Session 1: 10:</w:t>
            </w:r>
            <w:r w:rsidR="00231B0B">
              <w:rPr>
                <w:rFonts w:ascii="Calibri" w:eastAsia="Calibri" w:hAnsi="Calibri" w:cs="Arial"/>
                <w:b/>
              </w:rPr>
              <w:t>15</w:t>
            </w:r>
            <w:r w:rsidRPr="00784C4A">
              <w:rPr>
                <w:rFonts w:ascii="Calibri" w:eastAsia="Calibri" w:hAnsi="Calibri" w:cs="Arial"/>
                <w:b/>
              </w:rPr>
              <w:t xml:space="preserve"> to 12:00</w:t>
            </w:r>
          </w:p>
        </w:tc>
      </w:tr>
      <w:tr w:rsidR="00FF57F9" w:rsidRPr="00784C4A" w14:paraId="6B63B1FF" w14:textId="77777777" w:rsidTr="00226E36">
        <w:tc>
          <w:tcPr>
            <w:tcW w:w="9016" w:type="dxa"/>
            <w:gridSpan w:val="5"/>
            <w:shd w:val="clear" w:color="auto" w:fill="D9E2F3"/>
          </w:tcPr>
          <w:p w14:paraId="3AE48233" w14:textId="25DEA25B" w:rsidR="00FF57F9" w:rsidRPr="00784C4A" w:rsidRDefault="00FF57F9" w:rsidP="00226E36">
            <w:pPr>
              <w:rPr>
                <w:rFonts w:ascii="Calibri" w:eastAsia="Calibri" w:hAnsi="Calibri" w:cs="Arial"/>
                <w:b/>
              </w:rPr>
            </w:pPr>
            <w:r w:rsidRPr="00784C4A">
              <w:rPr>
                <w:rFonts w:ascii="Calibri" w:eastAsia="Calibri" w:hAnsi="Calibri" w:cs="Arial"/>
                <w:b/>
              </w:rPr>
              <w:t xml:space="preserve">Opening keynote lectures </w:t>
            </w:r>
          </w:p>
        </w:tc>
      </w:tr>
      <w:tr w:rsidR="00FF57F9" w:rsidRPr="00784C4A" w14:paraId="07EF73AB" w14:textId="77777777" w:rsidTr="00226E36">
        <w:tc>
          <w:tcPr>
            <w:tcW w:w="9016" w:type="dxa"/>
            <w:gridSpan w:val="5"/>
            <w:shd w:val="clear" w:color="auto" w:fill="FFFFFF"/>
          </w:tcPr>
          <w:p w14:paraId="6AB06AD0" w14:textId="77777777" w:rsidR="00FF57F9" w:rsidRPr="00784C4A" w:rsidRDefault="00FF57F9" w:rsidP="00226E36">
            <w:pPr>
              <w:rPr>
                <w:rFonts w:ascii="Calibri" w:eastAsia="Calibri" w:hAnsi="Calibri" w:cs="Arial"/>
                <w:b/>
              </w:rPr>
            </w:pPr>
            <w:r w:rsidRPr="00784C4A">
              <w:rPr>
                <w:rFonts w:ascii="Calibri" w:eastAsia="Calibri" w:hAnsi="Calibri" w:cs="Arial"/>
                <w:b/>
              </w:rPr>
              <w:t xml:space="preserve">Chairpersons: Kay Crossley and Clare Ardern </w:t>
            </w:r>
          </w:p>
          <w:p w14:paraId="0CFE8C0D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Objectives – Following this session participants will be able to:</w:t>
            </w:r>
          </w:p>
          <w:p w14:paraId="1C4F8413" w14:textId="77777777" w:rsidR="00FF57F9" w:rsidRPr="00784C4A" w:rsidRDefault="00FF57F9" w:rsidP="00FF57F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Discuss best practice </w:t>
            </w:r>
          </w:p>
          <w:p w14:paraId="318A8CF8" w14:textId="77777777" w:rsidR="00FF57F9" w:rsidRPr="00784C4A" w:rsidRDefault="00FF57F9" w:rsidP="00FF57F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Integrate psychological skills and other interventions for patients with chronic hip pain</w:t>
            </w:r>
          </w:p>
          <w:p w14:paraId="2B4EC52F" w14:textId="77777777" w:rsidR="00FF57F9" w:rsidRPr="00784C4A" w:rsidRDefault="00FF57F9" w:rsidP="00FF57F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Describe shared decision-making on surgical intervention for FAI syndrome</w:t>
            </w:r>
          </w:p>
        </w:tc>
      </w:tr>
      <w:tr w:rsidR="00231B0B" w:rsidRPr="00784C4A" w14:paraId="433E5FD2" w14:textId="77777777" w:rsidTr="00231B0B">
        <w:tc>
          <w:tcPr>
            <w:tcW w:w="846" w:type="dxa"/>
            <w:shd w:val="clear" w:color="auto" w:fill="FFFFFF" w:themeFill="background1"/>
          </w:tcPr>
          <w:p w14:paraId="3CED14F0" w14:textId="06D3BCCE" w:rsidR="00231B0B" w:rsidRPr="00784C4A" w:rsidRDefault="00231B0B" w:rsidP="00226E3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10:15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6E4900F1" w14:textId="6079C28E" w:rsidR="00231B0B" w:rsidRPr="00784C4A" w:rsidRDefault="00231B0B" w:rsidP="00226E36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Introductions</w:t>
            </w:r>
          </w:p>
        </w:tc>
        <w:tc>
          <w:tcPr>
            <w:tcW w:w="2217" w:type="dxa"/>
            <w:shd w:val="clear" w:color="auto" w:fill="FFFFFF" w:themeFill="background1"/>
          </w:tcPr>
          <w:p w14:paraId="01B621E1" w14:textId="4E25096C" w:rsidR="00231B0B" w:rsidRPr="00784C4A" w:rsidRDefault="00231B0B" w:rsidP="00226E36">
            <w:pPr>
              <w:rPr>
                <w:rFonts w:ascii="Calibri" w:eastAsia="Calibri" w:hAnsi="Calibri" w:cs="Arial"/>
              </w:rPr>
            </w:pPr>
            <w:r w:rsidRPr="00231B0B">
              <w:rPr>
                <w:rFonts w:ascii="Calibri" w:eastAsia="Calibri" w:hAnsi="Calibri" w:cs="Arial"/>
              </w:rPr>
              <w:t xml:space="preserve">Kay Crossley </w:t>
            </w:r>
            <w:r>
              <w:rPr>
                <w:rFonts w:ascii="Calibri" w:eastAsia="Calibri" w:hAnsi="Calibri" w:cs="Arial"/>
              </w:rPr>
              <w:t xml:space="preserve">and </w:t>
            </w:r>
            <w:r w:rsidRPr="00231B0B">
              <w:rPr>
                <w:rFonts w:ascii="Calibri" w:eastAsia="Calibri" w:hAnsi="Calibri" w:cs="Arial"/>
              </w:rPr>
              <w:t>Clare Ardern</w:t>
            </w:r>
          </w:p>
        </w:tc>
      </w:tr>
      <w:tr w:rsidR="00FF57F9" w:rsidRPr="00784C4A" w14:paraId="4EAB7BD1" w14:textId="77777777" w:rsidTr="00226E36">
        <w:tc>
          <w:tcPr>
            <w:tcW w:w="846" w:type="dxa"/>
            <w:shd w:val="clear" w:color="auto" w:fill="D5DCE4"/>
          </w:tcPr>
          <w:p w14:paraId="08352790" w14:textId="2CC50AEC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10:</w:t>
            </w:r>
            <w:r w:rsidR="00231B0B">
              <w:rPr>
                <w:rFonts w:ascii="Calibri" w:eastAsia="Calibri" w:hAnsi="Calibri" w:cs="Arial"/>
              </w:rPr>
              <w:t>2</w:t>
            </w:r>
            <w:r w:rsidRPr="00784C4A">
              <w:rPr>
                <w:rFonts w:ascii="Calibri" w:eastAsia="Calibri" w:hAnsi="Calibri" w:cs="Arial"/>
              </w:rPr>
              <w:t>0</w:t>
            </w:r>
          </w:p>
        </w:tc>
        <w:tc>
          <w:tcPr>
            <w:tcW w:w="5953" w:type="dxa"/>
            <w:gridSpan w:val="3"/>
            <w:shd w:val="clear" w:color="auto" w:fill="D5DCE4"/>
          </w:tcPr>
          <w:p w14:paraId="7A3B7AE1" w14:textId="77777777" w:rsidR="00FF57F9" w:rsidRPr="00784C4A" w:rsidRDefault="00FF57F9" w:rsidP="00226E36">
            <w:pPr>
              <w:rPr>
                <w:rFonts w:ascii="Calibri" w:eastAsia="Calibri" w:hAnsi="Calibri" w:cs="Arial"/>
                <w:b/>
                <w:bCs/>
              </w:rPr>
            </w:pPr>
            <w:r w:rsidRPr="00784C4A">
              <w:rPr>
                <w:rFonts w:ascii="Calibri" w:eastAsia="Calibri" w:hAnsi="Calibri" w:cs="Arial"/>
                <w:b/>
                <w:bCs/>
              </w:rPr>
              <w:t xml:space="preserve">Opening keynote 1: </w:t>
            </w:r>
            <w:r w:rsidRPr="00784C4A">
              <w:rPr>
                <w:rFonts w:ascii="Calibri" w:eastAsia="Calibri" w:hAnsi="Calibri" w:cs="Arial"/>
              </w:rPr>
              <w:t xml:space="preserve">The International Olympic Committee’s role to protect athletes’ hip health  </w:t>
            </w:r>
          </w:p>
        </w:tc>
        <w:tc>
          <w:tcPr>
            <w:tcW w:w="2217" w:type="dxa"/>
            <w:shd w:val="clear" w:color="auto" w:fill="D5DCE4"/>
          </w:tcPr>
          <w:p w14:paraId="56E5F316" w14:textId="77777777" w:rsidR="00FF57F9" w:rsidRPr="00784C4A" w:rsidRDefault="00FF57F9" w:rsidP="00226E36">
            <w:pPr>
              <w:rPr>
                <w:rFonts w:ascii="Calibri" w:eastAsia="Calibri" w:hAnsi="Calibri" w:cs="Arial"/>
                <w:bCs/>
              </w:rPr>
            </w:pPr>
            <w:r w:rsidRPr="00784C4A">
              <w:rPr>
                <w:rFonts w:ascii="Calibri" w:eastAsia="Calibri" w:hAnsi="Calibri" w:cs="Arial"/>
              </w:rPr>
              <w:t>Lars Engebretsen</w:t>
            </w:r>
          </w:p>
        </w:tc>
      </w:tr>
      <w:tr w:rsidR="00FF57F9" w:rsidRPr="00784C4A" w14:paraId="0FBA6C51" w14:textId="77777777" w:rsidTr="00226E36">
        <w:tc>
          <w:tcPr>
            <w:tcW w:w="846" w:type="dxa"/>
          </w:tcPr>
          <w:p w14:paraId="23B9DF30" w14:textId="1462E87D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10:</w:t>
            </w:r>
            <w:r w:rsidR="00231B0B">
              <w:rPr>
                <w:rFonts w:ascii="Calibri" w:eastAsia="Calibri" w:hAnsi="Calibri" w:cs="Arial"/>
              </w:rPr>
              <w:t>40</w:t>
            </w:r>
          </w:p>
        </w:tc>
        <w:tc>
          <w:tcPr>
            <w:tcW w:w="8170" w:type="dxa"/>
            <w:gridSpan w:val="4"/>
          </w:tcPr>
          <w:p w14:paraId="2CB3FB3F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Questions </w:t>
            </w:r>
          </w:p>
        </w:tc>
      </w:tr>
      <w:tr w:rsidR="00FF57F9" w:rsidRPr="00784C4A" w14:paraId="605AAE3D" w14:textId="77777777" w:rsidTr="00226E36">
        <w:tc>
          <w:tcPr>
            <w:tcW w:w="846" w:type="dxa"/>
            <w:shd w:val="clear" w:color="auto" w:fill="D5DCE4"/>
          </w:tcPr>
          <w:p w14:paraId="7DDA1D63" w14:textId="03EB2FC5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11:</w:t>
            </w:r>
            <w:r w:rsidR="00231B0B">
              <w:rPr>
                <w:rFonts w:ascii="Calibri" w:eastAsia="Calibri" w:hAnsi="Calibri" w:cs="Arial"/>
              </w:rPr>
              <w:t>45</w:t>
            </w:r>
          </w:p>
        </w:tc>
        <w:tc>
          <w:tcPr>
            <w:tcW w:w="5953" w:type="dxa"/>
            <w:gridSpan w:val="3"/>
            <w:shd w:val="clear" w:color="auto" w:fill="D5DCE4"/>
          </w:tcPr>
          <w:p w14:paraId="33A6677C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  <w:b/>
                <w:bCs/>
              </w:rPr>
              <w:t>Opening keynote 2</w:t>
            </w:r>
            <w:r w:rsidRPr="00784C4A">
              <w:rPr>
                <w:rFonts w:ascii="Calibri" w:eastAsia="Calibri" w:hAnsi="Calibri" w:cs="Arial"/>
              </w:rPr>
              <w:t>: Integrating psychological interventions into rehabilitation for patients with chronic hip pain</w:t>
            </w:r>
          </w:p>
        </w:tc>
        <w:tc>
          <w:tcPr>
            <w:tcW w:w="2217" w:type="dxa"/>
            <w:shd w:val="clear" w:color="auto" w:fill="D5DCE4"/>
          </w:tcPr>
          <w:p w14:paraId="11DCD817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Kate Jochimsen </w:t>
            </w:r>
          </w:p>
        </w:tc>
      </w:tr>
      <w:tr w:rsidR="00FF57F9" w:rsidRPr="00784C4A" w14:paraId="6818552A" w14:textId="77777777" w:rsidTr="00226E36">
        <w:tc>
          <w:tcPr>
            <w:tcW w:w="846" w:type="dxa"/>
          </w:tcPr>
          <w:p w14:paraId="11DB49BB" w14:textId="058384AC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11:</w:t>
            </w:r>
            <w:r w:rsidR="00231B0B">
              <w:rPr>
                <w:rFonts w:ascii="Calibri" w:eastAsia="Calibri" w:hAnsi="Calibri" w:cs="Arial"/>
              </w:rPr>
              <w:t>0</w:t>
            </w:r>
            <w:r w:rsidRPr="00784C4A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8170" w:type="dxa"/>
            <w:gridSpan w:val="4"/>
          </w:tcPr>
          <w:p w14:paraId="24A8502B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Questions</w:t>
            </w:r>
          </w:p>
        </w:tc>
      </w:tr>
      <w:tr w:rsidR="00FF57F9" w:rsidRPr="00784C4A" w14:paraId="75FCC909" w14:textId="77777777" w:rsidTr="00226E36">
        <w:tc>
          <w:tcPr>
            <w:tcW w:w="846" w:type="dxa"/>
            <w:shd w:val="clear" w:color="auto" w:fill="D5DCE4"/>
          </w:tcPr>
          <w:p w14:paraId="08881A68" w14:textId="4DE760BE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>11:</w:t>
            </w:r>
            <w:r w:rsidR="00231B0B"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5953" w:type="dxa"/>
            <w:gridSpan w:val="3"/>
            <w:shd w:val="clear" w:color="auto" w:fill="D5DCE4"/>
          </w:tcPr>
          <w:p w14:paraId="6869BBB4" w14:textId="084CE8D2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  <w:b/>
                <w:bCs/>
              </w:rPr>
              <w:t>Opening keynote 3</w:t>
            </w:r>
            <w:r w:rsidRPr="00784C4A">
              <w:rPr>
                <w:rFonts w:ascii="Calibri" w:eastAsia="Calibri" w:hAnsi="Calibri" w:cs="Arial"/>
              </w:rPr>
              <w:t xml:space="preserve">: </w:t>
            </w:r>
            <w:r w:rsidR="006C45A8">
              <w:rPr>
                <w:rFonts w:ascii="Calibri" w:eastAsia="Calibri" w:hAnsi="Calibri" w:cs="Arial"/>
              </w:rPr>
              <w:t xml:space="preserve">Measuring motion to predict femoroacetabular impingement (FAI) syndrome </w:t>
            </w:r>
          </w:p>
        </w:tc>
        <w:tc>
          <w:tcPr>
            <w:tcW w:w="2217" w:type="dxa"/>
            <w:shd w:val="clear" w:color="auto" w:fill="D5DCE4"/>
          </w:tcPr>
          <w:p w14:paraId="3B52E3E0" w14:textId="357A3AA0" w:rsidR="00FF57F9" w:rsidRPr="00784C4A" w:rsidRDefault="006C45A8" w:rsidP="00226E3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Stephen Mellon</w:t>
            </w:r>
          </w:p>
        </w:tc>
      </w:tr>
      <w:tr w:rsidR="00FF57F9" w:rsidRPr="00784C4A" w14:paraId="680A1A5C" w14:textId="77777777" w:rsidTr="00226E36">
        <w:tc>
          <w:tcPr>
            <w:tcW w:w="846" w:type="dxa"/>
          </w:tcPr>
          <w:p w14:paraId="7DB9551A" w14:textId="491EFF0A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lastRenderedPageBreak/>
              <w:t>11:</w:t>
            </w:r>
            <w:r w:rsidR="00231B0B">
              <w:rPr>
                <w:rFonts w:ascii="Calibri" w:eastAsia="Calibri" w:hAnsi="Calibri" w:cs="Arial"/>
              </w:rPr>
              <w:t>30</w:t>
            </w:r>
          </w:p>
        </w:tc>
        <w:tc>
          <w:tcPr>
            <w:tcW w:w="8170" w:type="dxa"/>
            <w:gridSpan w:val="4"/>
          </w:tcPr>
          <w:p w14:paraId="4A02C9F2" w14:textId="77777777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Questions </w:t>
            </w:r>
          </w:p>
        </w:tc>
      </w:tr>
      <w:tr w:rsidR="00231B0B" w:rsidRPr="00784C4A" w14:paraId="1F56D430" w14:textId="77777777" w:rsidTr="00231B0B">
        <w:tc>
          <w:tcPr>
            <w:tcW w:w="846" w:type="dxa"/>
            <w:shd w:val="clear" w:color="auto" w:fill="D5DCE4" w:themeFill="text2" w:themeFillTint="33"/>
          </w:tcPr>
          <w:p w14:paraId="27AA7543" w14:textId="606AFA72" w:rsidR="00231B0B" w:rsidRPr="00784C4A" w:rsidRDefault="00231B0B" w:rsidP="00226E3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11:35</w:t>
            </w:r>
          </w:p>
        </w:tc>
        <w:tc>
          <w:tcPr>
            <w:tcW w:w="5953" w:type="dxa"/>
            <w:gridSpan w:val="3"/>
            <w:shd w:val="clear" w:color="auto" w:fill="D5DCE4" w:themeFill="text2" w:themeFillTint="33"/>
          </w:tcPr>
          <w:p w14:paraId="45AAECBD" w14:textId="654F2CAB" w:rsidR="00231B0B" w:rsidRPr="00784C4A" w:rsidRDefault="00231B0B" w:rsidP="00231B0B">
            <w:pPr>
              <w:rPr>
                <w:rFonts w:ascii="Calibri" w:eastAsia="Calibri" w:hAnsi="Calibri" w:cs="Arial"/>
              </w:rPr>
            </w:pPr>
            <w:r w:rsidRPr="00231B0B">
              <w:rPr>
                <w:rFonts w:ascii="Calibri" w:eastAsia="Calibri" w:hAnsi="Calibri" w:cs="Arial"/>
                <w:b/>
                <w:bCs/>
              </w:rPr>
              <w:t>Opening keynote 4: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784C4A">
              <w:rPr>
                <w:rFonts w:ascii="Calibri" w:eastAsia="Calibri" w:hAnsi="Calibri" w:cs="Arial"/>
              </w:rPr>
              <w:t>Best practice physiotherapist-led incremental exercise rehabilitation for FAI syndrome and early hip osteoarthritis</w:t>
            </w:r>
            <w:r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51615DC3" w14:textId="381941C9" w:rsidR="00231B0B" w:rsidRPr="00784C4A" w:rsidRDefault="00231B0B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  <w:bCs/>
              </w:rPr>
              <w:t>Joanne Kemp</w:t>
            </w:r>
          </w:p>
        </w:tc>
      </w:tr>
      <w:tr w:rsidR="00231B0B" w:rsidRPr="00784C4A" w14:paraId="607050F5" w14:textId="77777777" w:rsidTr="0093601B">
        <w:tc>
          <w:tcPr>
            <w:tcW w:w="846" w:type="dxa"/>
          </w:tcPr>
          <w:p w14:paraId="0AABD541" w14:textId="5D565FA5" w:rsidR="00231B0B" w:rsidRDefault="00231B0B" w:rsidP="00226E3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11:55</w:t>
            </w:r>
          </w:p>
        </w:tc>
        <w:tc>
          <w:tcPr>
            <w:tcW w:w="8170" w:type="dxa"/>
            <w:gridSpan w:val="4"/>
          </w:tcPr>
          <w:p w14:paraId="6EDAF184" w14:textId="0D63F898" w:rsidR="00231B0B" w:rsidRPr="00784C4A" w:rsidRDefault="00231B0B" w:rsidP="00226E3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Questions</w:t>
            </w:r>
          </w:p>
        </w:tc>
      </w:tr>
      <w:tr w:rsidR="00FF57F9" w:rsidRPr="00784C4A" w14:paraId="75A2FFA7" w14:textId="77777777" w:rsidTr="00226E36">
        <w:tc>
          <w:tcPr>
            <w:tcW w:w="9016" w:type="dxa"/>
            <w:gridSpan w:val="5"/>
            <w:shd w:val="clear" w:color="auto" w:fill="002060"/>
          </w:tcPr>
          <w:p w14:paraId="66A22645" w14:textId="0BFB117E" w:rsidR="00FF57F9" w:rsidRPr="00784C4A" w:rsidRDefault="00FF57F9" w:rsidP="00226E36">
            <w:pPr>
              <w:rPr>
                <w:rFonts w:ascii="Calibri" w:eastAsia="Calibri" w:hAnsi="Calibri" w:cs="Arial"/>
              </w:rPr>
            </w:pPr>
            <w:r w:rsidRPr="00784C4A">
              <w:rPr>
                <w:rFonts w:ascii="Calibri" w:eastAsia="Calibri" w:hAnsi="Calibri" w:cs="Arial"/>
              </w:rPr>
              <w:t xml:space="preserve">12:00 – 13:30 Lunch </w:t>
            </w:r>
            <w:r>
              <w:rPr>
                <w:rFonts w:ascii="Calibri" w:eastAsia="Calibri" w:hAnsi="Calibri" w:cs="Arial"/>
              </w:rPr>
              <w:t xml:space="preserve">and </w:t>
            </w:r>
            <w:r w:rsidRPr="00784C4A">
              <w:rPr>
                <w:rFonts w:ascii="Calibri" w:eastAsia="Calibri" w:hAnsi="Calibri" w:cs="Arial"/>
              </w:rPr>
              <w:t>Poster Session 1</w:t>
            </w:r>
            <w:r>
              <w:rPr>
                <w:rFonts w:ascii="Calibri" w:eastAsia="Calibri" w:hAnsi="Calibri" w:cs="Arial"/>
              </w:rPr>
              <w:t xml:space="preserve"> </w:t>
            </w:r>
            <w:r w:rsidR="00EF75C4">
              <w:rPr>
                <w:rFonts w:ascii="Calibri" w:eastAsia="Calibri" w:hAnsi="Calibri" w:cs="Arial"/>
              </w:rPr>
              <w:t>(Chairpersons: Fiona Wilson and Adam Weir)</w:t>
            </w:r>
          </w:p>
        </w:tc>
      </w:tr>
    </w:tbl>
    <w:p w14:paraId="6E872F8A" w14:textId="77777777" w:rsidR="00706C3A" w:rsidRDefault="00706C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642"/>
      </w:tblGrid>
      <w:tr w:rsidR="0050187D" w:rsidRPr="00A87A95" w14:paraId="13BC95FD" w14:textId="77777777" w:rsidTr="005751BB">
        <w:tc>
          <w:tcPr>
            <w:tcW w:w="9016" w:type="dxa"/>
            <w:gridSpan w:val="3"/>
            <w:shd w:val="clear" w:color="auto" w:fill="002060"/>
          </w:tcPr>
          <w:p w14:paraId="77B91DE3" w14:textId="60BCC891" w:rsidR="0050187D" w:rsidRPr="00A87A95" w:rsidRDefault="0050187D" w:rsidP="005751BB">
            <w:pPr>
              <w:jc w:val="center"/>
              <w:rPr>
                <w:b/>
              </w:rPr>
            </w:pPr>
            <w:bookmarkStart w:id="1" w:name="_Hlk151615760"/>
            <w:bookmarkEnd w:id="0"/>
            <w:r w:rsidRPr="00A87A95">
              <w:rPr>
                <w:b/>
              </w:rPr>
              <w:t xml:space="preserve">Session </w:t>
            </w:r>
            <w:r>
              <w:rPr>
                <w:b/>
              </w:rPr>
              <w:t>2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13</w:t>
            </w:r>
            <w:r w:rsidR="008651D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A87A95">
              <w:rPr>
                <w:b/>
              </w:rPr>
              <w:t>0 to 1</w:t>
            </w:r>
            <w:r>
              <w:rPr>
                <w:b/>
              </w:rPr>
              <w:t>5</w:t>
            </w:r>
            <w:r w:rsidR="008651DA">
              <w:rPr>
                <w:b/>
              </w:rPr>
              <w:t>:</w:t>
            </w:r>
            <w:r>
              <w:rPr>
                <w:b/>
              </w:rPr>
              <w:t>0</w:t>
            </w:r>
            <w:r w:rsidRPr="00A87A95">
              <w:rPr>
                <w:b/>
              </w:rPr>
              <w:t>0</w:t>
            </w:r>
          </w:p>
        </w:tc>
      </w:tr>
      <w:tr w:rsidR="0050187D" w:rsidRPr="00A87A95" w14:paraId="6399B0BD" w14:textId="77777777" w:rsidTr="005751BB">
        <w:tc>
          <w:tcPr>
            <w:tcW w:w="9016" w:type="dxa"/>
            <w:gridSpan w:val="3"/>
            <w:shd w:val="clear" w:color="auto" w:fill="D9E2F3" w:themeFill="accent1" w:themeFillTint="33"/>
          </w:tcPr>
          <w:p w14:paraId="44D2BC96" w14:textId="1F40CB63" w:rsidR="0050187D" w:rsidRPr="00A87A95" w:rsidRDefault="002B3B44" w:rsidP="005751BB">
            <w:pPr>
              <w:rPr>
                <w:b/>
              </w:rPr>
            </w:pPr>
            <w:r>
              <w:rPr>
                <w:b/>
              </w:rPr>
              <w:t xml:space="preserve">SYMPOSIUM 1: </w:t>
            </w:r>
            <w:r w:rsidR="00682E7C">
              <w:rPr>
                <w:b/>
              </w:rPr>
              <w:t>From hip morphology to hip disease</w:t>
            </w:r>
            <w:r w:rsidR="00B1537A">
              <w:rPr>
                <w:b/>
              </w:rPr>
              <w:t xml:space="preserve"> (</w:t>
            </w:r>
            <w:r w:rsidR="008210CB">
              <w:rPr>
                <w:b/>
              </w:rPr>
              <w:t>focu</w:t>
            </w:r>
            <w:r w:rsidR="007F020B">
              <w:rPr>
                <w:b/>
              </w:rPr>
              <w:t>s</w:t>
            </w:r>
            <w:r w:rsidR="008210CB">
              <w:rPr>
                <w:b/>
              </w:rPr>
              <w:t xml:space="preserve">sing on primary cam morphology, </w:t>
            </w:r>
            <w:r w:rsidR="00A0220B">
              <w:rPr>
                <w:b/>
              </w:rPr>
              <w:t>p</w:t>
            </w:r>
            <w:r w:rsidR="00B1537A">
              <w:rPr>
                <w:b/>
              </w:rPr>
              <w:t>incer</w:t>
            </w:r>
            <w:r w:rsidR="008210CB">
              <w:rPr>
                <w:b/>
              </w:rPr>
              <w:t xml:space="preserve"> morphology</w:t>
            </w:r>
            <w:r w:rsidR="000E66FE">
              <w:rPr>
                <w:b/>
              </w:rPr>
              <w:t xml:space="preserve">, </w:t>
            </w:r>
            <w:r w:rsidR="008210CB">
              <w:rPr>
                <w:b/>
              </w:rPr>
              <w:t>and hip d</w:t>
            </w:r>
            <w:r w:rsidR="008651DA">
              <w:rPr>
                <w:b/>
              </w:rPr>
              <w:t>ysplasia</w:t>
            </w:r>
            <w:r w:rsidR="00B1537A">
              <w:rPr>
                <w:b/>
              </w:rPr>
              <w:t>)</w:t>
            </w:r>
          </w:p>
        </w:tc>
      </w:tr>
      <w:tr w:rsidR="0050187D" w:rsidRPr="00A87A95" w14:paraId="6BED7D89" w14:textId="77777777" w:rsidTr="005751BB">
        <w:tc>
          <w:tcPr>
            <w:tcW w:w="9016" w:type="dxa"/>
            <w:gridSpan w:val="3"/>
            <w:shd w:val="clear" w:color="auto" w:fill="FFFFFF" w:themeFill="background1"/>
          </w:tcPr>
          <w:p w14:paraId="1A1E323B" w14:textId="0B34241B" w:rsidR="0050187D" w:rsidRPr="00A87A95" w:rsidRDefault="0050187D" w:rsidP="005751BB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762AA8">
              <w:rPr>
                <w:b/>
              </w:rPr>
              <w:t xml:space="preserve">Inger Mechlenburg and </w:t>
            </w:r>
            <w:r w:rsidR="002503C0">
              <w:rPr>
                <w:b/>
              </w:rPr>
              <w:t>Thor Einar Andersen</w:t>
            </w:r>
          </w:p>
          <w:p w14:paraId="41C761AB" w14:textId="10B1A2BF" w:rsidR="0050187D" w:rsidRPr="00A87A95" w:rsidRDefault="0050187D" w:rsidP="00096FEE">
            <w:r w:rsidRPr="00A87A95">
              <w:t>Objectives</w:t>
            </w:r>
            <w:r w:rsidR="00096FEE">
              <w:t xml:space="preserve"> – F</w:t>
            </w:r>
            <w:r w:rsidRPr="00A87A95">
              <w:t>ollowing this session participants will be able to:</w:t>
            </w:r>
          </w:p>
          <w:p w14:paraId="18FAA4E8" w14:textId="47F3E9D8" w:rsidR="0050187D" w:rsidRPr="00A87A95" w:rsidRDefault="0050187D" w:rsidP="00743AA4">
            <w:pPr>
              <w:pStyle w:val="ListParagraph"/>
              <w:numPr>
                <w:ilvl w:val="0"/>
                <w:numId w:val="13"/>
              </w:numPr>
            </w:pPr>
            <w:r w:rsidRPr="00A87A95">
              <w:t>Discus</w:t>
            </w:r>
            <w:r w:rsidR="00E86012">
              <w:t>s the role of hip morphology in hip disease</w:t>
            </w:r>
          </w:p>
          <w:p w14:paraId="62950C34" w14:textId="1174A232" w:rsidR="0050187D" w:rsidRDefault="0050187D" w:rsidP="00743AA4">
            <w:pPr>
              <w:pStyle w:val="ListParagraph"/>
              <w:numPr>
                <w:ilvl w:val="0"/>
                <w:numId w:val="13"/>
              </w:numPr>
            </w:pPr>
            <w:r w:rsidRPr="00A87A95">
              <w:t>Consider</w:t>
            </w:r>
            <w:r w:rsidR="00E86012">
              <w:t xml:space="preserve"> measures to prevent hip disease in young athletes with hip dysplasia or primary cam morphology </w:t>
            </w:r>
          </w:p>
          <w:p w14:paraId="0B022260" w14:textId="79E258E3" w:rsidR="0050187D" w:rsidRPr="00A87A95" w:rsidRDefault="0050187D" w:rsidP="00743AA4">
            <w:pPr>
              <w:pStyle w:val="ListParagraph"/>
              <w:numPr>
                <w:ilvl w:val="0"/>
                <w:numId w:val="13"/>
              </w:numPr>
            </w:pPr>
            <w:r w:rsidRPr="00BA413A">
              <w:t>Describe</w:t>
            </w:r>
            <w:r w:rsidR="00E86012">
              <w:t xml:space="preserve"> the relationship between primary cam morphology and hip dysplasia </w:t>
            </w:r>
          </w:p>
        </w:tc>
      </w:tr>
      <w:tr w:rsidR="0050187D" w:rsidRPr="00A87A95" w14:paraId="5383FD1C" w14:textId="77777777" w:rsidTr="004263D5">
        <w:tc>
          <w:tcPr>
            <w:tcW w:w="846" w:type="dxa"/>
          </w:tcPr>
          <w:p w14:paraId="0EFDE32B" w14:textId="785CB457" w:rsidR="0050187D" w:rsidRPr="00A87A95" w:rsidRDefault="00A5385D" w:rsidP="005751BB">
            <w:r>
              <w:t>13</w:t>
            </w:r>
            <w:r w:rsidR="008651DA">
              <w:t>:</w:t>
            </w:r>
            <w:r>
              <w:t>30</w:t>
            </w:r>
          </w:p>
        </w:tc>
        <w:tc>
          <w:tcPr>
            <w:tcW w:w="5528" w:type="dxa"/>
          </w:tcPr>
          <w:p w14:paraId="3D0098EA" w14:textId="7910656C" w:rsidR="0050187D" w:rsidRPr="00A87A95" w:rsidRDefault="0050187D" w:rsidP="005751BB">
            <w:r w:rsidRPr="00A87A95">
              <w:t>Introduction</w:t>
            </w:r>
          </w:p>
        </w:tc>
        <w:tc>
          <w:tcPr>
            <w:tcW w:w="2642" w:type="dxa"/>
          </w:tcPr>
          <w:p w14:paraId="5AF71240" w14:textId="4C78790A" w:rsidR="0050187D" w:rsidRPr="00A87A95" w:rsidRDefault="0050187D" w:rsidP="005751BB"/>
        </w:tc>
      </w:tr>
      <w:tr w:rsidR="0050187D" w:rsidRPr="00A87A95" w14:paraId="3E5B5BEC" w14:textId="77777777" w:rsidTr="004263D5">
        <w:tc>
          <w:tcPr>
            <w:tcW w:w="846" w:type="dxa"/>
            <w:shd w:val="clear" w:color="auto" w:fill="D5DCE4" w:themeFill="text2" w:themeFillTint="33"/>
          </w:tcPr>
          <w:p w14:paraId="436AD7FB" w14:textId="10145F65" w:rsidR="0050187D" w:rsidRPr="00A87A95" w:rsidRDefault="00A5385D" w:rsidP="005751BB">
            <w:r>
              <w:t>13</w:t>
            </w:r>
            <w:r w:rsidR="008651DA">
              <w:t>:</w:t>
            </w:r>
            <w:r>
              <w:t>35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74EC9085" w14:textId="080E7FB7" w:rsidR="0050187D" w:rsidRPr="00A87A95" w:rsidRDefault="00A5385D" w:rsidP="005751BB">
            <w:r>
              <w:t>Lecture 1</w:t>
            </w:r>
            <w:r w:rsidR="00E86012">
              <w:t>: Most hip morphologies won’t cause hip disease: three key reasons why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32714470" w14:textId="619446FA" w:rsidR="0050187D" w:rsidRPr="00A87A95" w:rsidRDefault="00A0220B" w:rsidP="005751BB">
            <w:r>
              <w:t xml:space="preserve">Josh Heerey </w:t>
            </w:r>
          </w:p>
        </w:tc>
      </w:tr>
      <w:tr w:rsidR="0050187D" w:rsidRPr="00A87A95" w14:paraId="6252D67B" w14:textId="77777777" w:rsidTr="004263D5">
        <w:tc>
          <w:tcPr>
            <w:tcW w:w="846" w:type="dxa"/>
            <w:shd w:val="clear" w:color="auto" w:fill="auto"/>
          </w:tcPr>
          <w:p w14:paraId="51E24167" w14:textId="1C20857D" w:rsidR="0050187D" w:rsidRPr="00A87A95" w:rsidRDefault="00A5385D" w:rsidP="005751BB">
            <w:r>
              <w:t>13</w:t>
            </w:r>
            <w:r w:rsidR="008651DA">
              <w:t>:</w:t>
            </w:r>
            <w:r w:rsidR="00DC5430">
              <w:t>47</w:t>
            </w:r>
          </w:p>
        </w:tc>
        <w:tc>
          <w:tcPr>
            <w:tcW w:w="5528" w:type="dxa"/>
            <w:shd w:val="clear" w:color="auto" w:fill="auto"/>
          </w:tcPr>
          <w:p w14:paraId="6FF3EFFF" w14:textId="47EC2856" w:rsidR="0050187D" w:rsidRDefault="00A5385D" w:rsidP="005751BB">
            <w:r>
              <w:t>Lecture 2</w:t>
            </w:r>
            <w:r w:rsidR="00E86012">
              <w:t xml:space="preserve">: </w:t>
            </w:r>
            <w:r w:rsidR="00E86012" w:rsidRPr="00E86012">
              <w:t>Optimising post-surgical rehabilitation for acetabular dysplasia: three key challenges to navigate and opportunities to embrace</w:t>
            </w:r>
          </w:p>
        </w:tc>
        <w:tc>
          <w:tcPr>
            <w:tcW w:w="2642" w:type="dxa"/>
            <w:shd w:val="clear" w:color="auto" w:fill="auto"/>
          </w:tcPr>
          <w:p w14:paraId="7C4AF2D5" w14:textId="492A94D2" w:rsidR="0050187D" w:rsidRPr="00A87A95" w:rsidRDefault="00A0220B" w:rsidP="005751BB">
            <w:pPr>
              <w:rPr>
                <w:bCs/>
              </w:rPr>
            </w:pPr>
            <w:r w:rsidRPr="00A0220B">
              <w:rPr>
                <w:bCs/>
              </w:rPr>
              <w:t>Julie Jacobsen</w:t>
            </w:r>
          </w:p>
        </w:tc>
      </w:tr>
      <w:tr w:rsidR="0050187D" w:rsidRPr="00A87A95" w14:paraId="24971632" w14:textId="77777777" w:rsidTr="004263D5">
        <w:tc>
          <w:tcPr>
            <w:tcW w:w="846" w:type="dxa"/>
            <w:shd w:val="clear" w:color="auto" w:fill="D5DCE4" w:themeFill="text2" w:themeFillTint="33"/>
          </w:tcPr>
          <w:p w14:paraId="1F08166C" w14:textId="39ED83D9" w:rsidR="0050187D" w:rsidRPr="00A87A95" w:rsidRDefault="00A5385D" w:rsidP="005751BB">
            <w:r>
              <w:t>1</w:t>
            </w:r>
            <w:r w:rsidR="00DC5430">
              <w:t>3</w:t>
            </w:r>
            <w:r w:rsidR="008651DA">
              <w:t>:</w:t>
            </w:r>
            <w:r w:rsidR="00DC5430">
              <w:t>59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1450FBD6" w14:textId="7035CFD1" w:rsidR="0050187D" w:rsidRDefault="00A5385D" w:rsidP="005751BB">
            <w:r>
              <w:t>Lecture 3</w:t>
            </w:r>
            <w:r w:rsidR="00E86012">
              <w:t xml:space="preserve">: </w:t>
            </w:r>
            <w:r w:rsidR="00C967D4" w:rsidRPr="00C967D4">
              <w:t xml:space="preserve">Can we prevent bony morphologies from causing hip disease in </w:t>
            </w:r>
            <w:r w:rsidR="00C967D4">
              <w:t xml:space="preserve">young </w:t>
            </w:r>
            <w:r w:rsidR="00C967D4" w:rsidRPr="00C967D4">
              <w:t>athletes? Primary, secondary, and tertiary principles.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01DA08FA" w14:textId="51EB35FD" w:rsidR="0050187D" w:rsidRPr="00A87A95" w:rsidRDefault="00A0220B" w:rsidP="005751BB">
            <w:pPr>
              <w:rPr>
                <w:bCs/>
              </w:rPr>
            </w:pPr>
            <w:r>
              <w:rPr>
                <w:bCs/>
              </w:rPr>
              <w:t xml:space="preserve">Andrea Mosler </w:t>
            </w:r>
          </w:p>
        </w:tc>
      </w:tr>
      <w:tr w:rsidR="0050187D" w:rsidRPr="00A87A95" w14:paraId="6EA38E5D" w14:textId="77777777" w:rsidTr="004263D5">
        <w:tc>
          <w:tcPr>
            <w:tcW w:w="846" w:type="dxa"/>
          </w:tcPr>
          <w:p w14:paraId="533B388F" w14:textId="3ABE0932" w:rsidR="0050187D" w:rsidRPr="00A87A95" w:rsidRDefault="00A5385D" w:rsidP="005751BB">
            <w:r>
              <w:t>14</w:t>
            </w:r>
            <w:r w:rsidR="008651DA">
              <w:t>:</w:t>
            </w:r>
            <w:r w:rsidR="00DC5430">
              <w:t>11</w:t>
            </w:r>
          </w:p>
        </w:tc>
        <w:tc>
          <w:tcPr>
            <w:tcW w:w="5528" w:type="dxa"/>
          </w:tcPr>
          <w:p w14:paraId="21F59FDE" w14:textId="182A29D5" w:rsidR="0050187D" w:rsidRPr="00A87A95" w:rsidRDefault="00A5385D" w:rsidP="005751BB">
            <w:r>
              <w:t>Lecture 4</w:t>
            </w:r>
            <w:r w:rsidR="00A0743A">
              <w:t xml:space="preserve">: </w:t>
            </w:r>
            <w:r w:rsidR="00A0743A" w:rsidRPr="00A0743A">
              <w:t>The PROFE (</w:t>
            </w:r>
            <w:proofErr w:type="spellStart"/>
            <w:r w:rsidR="00A0743A" w:rsidRPr="00A0743A">
              <w:t>PROfessional</w:t>
            </w:r>
            <w:proofErr w:type="spellEnd"/>
            <w:r w:rsidR="00A0743A" w:rsidRPr="00A0743A">
              <w:t xml:space="preserve"> </w:t>
            </w:r>
            <w:proofErr w:type="spellStart"/>
            <w:r w:rsidR="00A0743A" w:rsidRPr="00A0743A">
              <w:t>FEmale</w:t>
            </w:r>
            <w:proofErr w:type="spellEnd"/>
            <w:r w:rsidR="00A0743A" w:rsidRPr="00A0743A">
              <w:t>) hip study: three key results and their implications</w:t>
            </w:r>
          </w:p>
        </w:tc>
        <w:tc>
          <w:tcPr>
            <w:tcW w:w="2642" w:type="dxa"/>
          </w:tcPr>
          <w:p w14:paraId="6702B9EC" w14:textId="561D16A8" w:rsidR="0050187D" w:rsidRPr="00A87A95" w:rsidRDefault="0083240A" w:rsidP="005751BB">
            <w:pPr>
              <w:rPr>
                <w:bCs/>
              </w:rPr>
            </w:pPr>
            <w:r>
              <w:rPr>
                <w:bCs/>
              </w:rPr>
              <w:t>Pim v Klij</w:t>
            </w:r>
          </w:p>
        </w:tc>
      </w:tr>
      <w:tr w:rsidR="00DC5430" w:rsidRPr="00A87A95" w14:paraId="7A3AA00F" w14:textId="77777777" w:rsidTr="004263D5">
        <w:tc>
          <w:tcPr>
            <w:tcW w:w="846" w:type="dxa"/>
            <w:shd w:val="clear" w:color="auto" w:fill="D5DCE4" w:themeFill="text2" w:themeFillTint="33"/>
          </w:tcPr>
          <w:p w14:paraId="4648232F" w14:textId="7637DDC7" w:rsidR="00DC5430" w:rsidRDefault="00DC5430" w:rsidP="005751BB">
            <w:r>
              <w:t>14:23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87A89C8" w14:textId="2A6C3189" w:rsidR="00DC5430" w:rsidRDefault="00DC5430" w:rsidP="005751BB">
            <w:r>
              <w:t>Lecture 5</w:t>
            </w:r>
            <w:r w:rsidR="00E86012">
              <w:t>: Primary cam morphology, pincer morphology and hip dysplasia in the young athlete: are they related? Three key considerations for prevention and treatment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700490F9" w14:textId="168D43A4" w:rsidR="00DC5430" w:rsidRDefault="00DC5430" w:rsidP="005751BB">
            <w:pPr>
              <w:rPr>
                <w:bCs/>
              </w:rPr>
            </w:pPr>
            <w:r>
              <w:rPr>
                <w:bCs/>
              </w:rPr>
              <w:t>Si</w:t>
            </w:r>
            <w:r w:rsidR="00500BEB">
              <w:rPr>
                <w:rFonts w:cstheme="minorHAnsi"/>
                <w:bCs/>
              </w:rPr>
              <w:t>ô</w:t>
            </w:r>
            <w:r>
              <w:rPr>
                <w:bCs/>
              </w:rPr>
              <w:t>n Glyn-Jones</w:t>
            </w:r>
          </w:p>
        </w:tc>
      </w:tr>
      <w:tr w:rsidR="00DD17B9" w:rsidRPr="00A87A95" w14:paraId="714020CE" w14:textId="77777777" w:rsidTr="00DD17B9">
        <w:tc>
          <w:tcPr>
            <w:tcW w:w="846" w:type="dxa"/>
            <w:shd w:val="clear" w:color="auto" w:fill="FFFFFF" w:themeFill="background1"/>
          </w:tcPr>
          <w:p w14:paraId="3ED16F5C" w14:textId="5CEC1DF8" w:rsidR="00DD17B9" w:rsidRDefault="00DD17B9" w:rsidP="005751BB">
            <w:r>
              <w:t>14:35</w:t>
            </w:r>
          </w:p>
        </w:tc>
        <w:tc>
          <w:tcPr>
            <w:tcW w:w="5528" w:type="dxa"/>
            <w:shd w:val="clear" w:color="auto" w:fill="FFFFFF" w:themeFill="background1"/>
          </w:tcPr>
          <w:p w14:paraId="03A9F60A" w14:textId="07A7016C" w:rsidR="00DD17B9" w:rsidRDefault="00DD17B9" w:rsidP="005751BB">
            <w:r>
              <w:t>Lecture 6</w:t>
            </w:r>
            <w:r w:rsidR="00E86012">
              <w:t xml:space="preserve">: What </w:t>
            </w:r>
            <w:r w:rsidR="00B94D7B">
              <w:t>a</w:t>
            </w:r>
            <w:r w:rsidR="00E86012">
              <w:t>re the current imaging criteria for</w:t>
            </w:r>
            <w:r w:rsidR="00B50C93">
              <w:t xml:space="preserve"> classifying</w:t>
            </w:r>
            <w:r w:rsidR="00E86012">
              <w:t xml:space="preserve"> cam morphology, pincer morphology, and hip dysplasia?</w:t>
            </w:r>
          </w:p>
        </w:tc>
        <w:tc>
          <w:tcPr>
            <w:tcW w:w="2642" w:type="dxa"/>
            <w:shd w:val="clear" w:color="auto" w:fill="FFFFFF" w:themeFill="background1"/>
          </w:tcPr>
          <w:p w14:paraId="2A509A67" w14:textId="7840160B" w:rsidR="00DD17B9" w:rsidRDefault="00B94D7B" w:rsidP="005751BB">
            <w:pPr>
              <w:rPr>
                <w:bCs/>
              </w:rPr>
            </w:pPr>
            <w:r>
              <w:rPr>
                <w:bCs/>
              </w:rPr>
              <w:t>Ed Sellon</w:t>
            </w:r>
          </w:p>
        </w:tc>
      </w:tr>
      <w:tr w:rsidR="0050187D" w:rsidRPr="00A87A95" w14:paraId="7CC1B31A" w14:textId="77777777" w:rsidTr="00DD17B9">
        <w:tc>
          <w:tcPr>
            <w:tcW w:w="846" w:type="dxa"/>
            <w:shd w:val="clear" w:color="auto" w:fill="D5DCE4" w:themeFill="text2" w:themeFillTint="33"/>
          </w:tcPr>
          <w:p w14:paraId="0206E00F" w14:textId="15F9D457" w:rsidR="0050187D" w:rsidRPr="00A87A95" w:rsidRDefault="00A5385D" w:rsidP="005751BB">
            <w:r>
              <w:t>14</w:t>
            </w:r>
            <w:r w:rsidR="008651DA">
              <w:t>:</w:t>
            </w:r>
            <w:r w:rsidR="00DD17B9">
              <w:t>47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CCE5DCA" w14:textId="7E24392A" w:rsidR="0050187D" w:rsidRPr="00A87A95" w:rsidRDefault="00A5385D" w:rsidP="005751BB">
            <w:r>
              <w:t>Panel discussion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73F0ED04" w14:textId="25041F3D" w:rsidR="0050187D" w:rsidRPr="00A87A95" w:rsidRDefault="00A5385D" w:rsidP="005751BB">
            <w:pPr>
              <w:rPr>
                <w:bCs/>
              </w:rPr>
            </w:pPr>
            <w:r>
              <w:rPr>
                <w:bCs/>
              </w:rPr>
              <w:t>All</w:t>
            </w:r>
            <w:r w:rsidR="00252204">
              <w:rPr>
                <w:bCs/>
              </w:rPr>
              <w:t xml:space="preserve"> with</w:t>
            </w:r>
            <w:r w:rsidR="00252204">
              <w:t xml:space="preserve"> </w:t>
            </w:r>
            <w:r w:rsidR="00252204" w:rsidRPr="00252204">
              <w:rPr>
                <w:bCs/>
              </w:rPr>
              <w:t>Inger Mechlenburg</w:t>
            </w:r>
            <w:r w:rsidR="00B50C93">
              <w:rPr>
                <w:bCs/>
              </w:rPr>
              <w:t xml:space="preserve">, </w:t>
            </w:r>
            <w:r w:rsidR="002503C0">
              <w:rPr>
                <w:bCs/>
              </w:rPr>
              <w:t>Thor Einar Andersen</w:t>
            </w:r>
            <w:r w:rsidR="00B50C93">
              <w:rPr>
                <w:bCs/>
              </w:rPr>
              <w:t xml:space="preserve"> and Vasco Mascarenhas</w:t>
            </w:r>
          </w:p>
        </w:tc>
      </w:tr>
      <w:tr w:rsidR="0050187D" w:rsidRPr="00A87A95" w14:paraId="141DAE8E" w14:textId="77777777" w:rsidTr="005751BB">
        <w:tc>
          <w:tcPr>
            <w:tcW w:w="9016" w:type="dxa"/>
            <w:gridSpan w:val="3"/>
            <w:shd w:val="clear" w:color="auto" w:fill="002060"/>
          </w:tcPr>
          <w:p w14:paraId="642FAD71" w14:textId="47704770" w:rsidR="0050187D" w:rsidRPr="00A87A95" w:rsidRDefault="0050187D" w:rsidP="005751BB">
            <w:r>
              <w:t>15</w:t>
            </w:r>
            <w:r w:rsidR="008651DA">
              <w:t>:</w:t>
            </w:r>
            <w:r>
              <w:t>00 – 15</w:t>
            </w:r>
            <w:r w:rsidR="008651DA">
              <w:t>:</w:t>
            </w:r>
            <w:r>
              <w:t>30 Tea</w:t>
            </w:r>
            <w:r w:rsidR="000D2230">
              <w:t xml:space="preserve"> and Poster Sessions </w:t>
            </w:r>
            <w:r w:rsidR="00FF57F9">
              <w:t>2 and 3</w:t>
            </w:r>
            <w:r w:rsidR="00EF75C4">
              <w:t xml:space="preserve"> (Chairpersons: Katrine Kryger and Caroline Bolling)</w:t>
            </w:r>
          </w:p>
        </w:tc>
      </w:tr>
      <w:bookmarkEnd w:id="1"/>
    </w:tbl>
    <w:p w14:paraId="314B76AA" w14:textId="77777777" w:rsidR="006421C9" w:rsidRDefault="006421C9"/>
    <w:p w14:paraId="2152AC0A" w14:textId="77777777" w:rsidR="00B062AF" w:rsidRDefault="00B062AF">
      <w:bookmarkStart w:id="2" w:name="_Hlk143155063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17"/>
      </w:tblGrid>
      <w:tr w:rsidR="0050187D" w:rsidRPr="00A87A95" w14:paraId="25CF9D63" w14:textId="77777777" w:rsidTr="005751BB">
        <w:tc>
          <w:tcPr>
            <w:tcW w:w="9016" w:type="dxa"/>
            <w:gridSpan w:val="3"/>
            <w:shd w:val="clear" w:color="auto" w:fill="002060"/>
          </w:tcPr>
          <w:p w14:paraId="2D300229" w14:textId="7FEC24F4" w:rsidR="0050187D" w:rsidRPr="00A87A95" w:rsidRDefault="0050187D" w:rsidP="005751BB">
            <w:pPr>
              <w:jc w:val="center"/>
              <w:rPr>
                <w:b/>
              </w:rPr>
            </w:pPr>
            <w:r w:rsidRPr="00A87A95">
              <w:rPr>
                <w:b/>
              </w:rPr>
              <w:lastRenderedPageBreak/>
              <w:t xml:space="preserve">Session </w:t>
            </w:r>
            <w:r>
              <w:rPr>
                <w:b/>
              </w:rPr>
              <w:t>3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1</w:t>
            </w:r>
            <w:r w:rsidR="00750A51">
              <w:rPr>
                <w:b/>
              </w:rPr>
              <w:t>5</w:t>
            </w:r>
            <w:r w:rsidR="008651D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A87A95">
              <w:rPr>
                <w:b/>
              </w:rPr>
              <w:t>0 to 1</w:t>
            </w:r>
            <w:r w:rsidR="00303B6E">
              <w:rPr>
                <w:b/>
              </w:rPr>
              <w:t>8</w:t>
            </w:r>
            <w:r w:rsidR="008651DA">
              <w:rPr>
                <w:b/>
              </w:rPr>
              <w:t>:</w:t>
            </w:r>
            <w:r w:rsidR="00503DB6">
              <w:rPr>
                <w:b/>
              </w:rPr>
              <w:t>0</w:t>
            </w:r>
            <w:r w:rsidRPr="00A87A95">
              <w:rPr>
                <w:b/>
              </w:rPr>
              <w:t>0</w:t>
            </w:r>
          </w:p>
        </w:tc>
      </w:tr>
      <w:tr w:rsidR="0050187D" w:rsidRPr="00A87A95" w14:paraId="272E6A65" w14:textId="77777777" w:rsidTr="005751BB">
        <w:tc>
          <w:tcPr>
            <w:tcW w:w="9016" w:type="dxa"/>
            <w:gridSpan w:val="3"/>
            <w:shd w:val="clear" w:color="auto" w:fill="D9E2F3" w:themeFill="accent1" w:themeFillTint="33"/>
          </w:tcPr>
          <w:p w14:paraId="57C5B52B" w14:textId="57270167" w:rsidR="00B062AF" w:rsidRDefault="002B3B44" w:rsidP="00B062AF">
            <w:pPr>
              <w:jc w:val="center"/>
              <w:rPr>
                <w:bCs/>
              </w:rPr>
            </w:pPr>
            <w:r>
              <w:rPr>
                <w:b/>
              </w:rPr>
              <w:t>FREE COMMUNICATIONS</w:t>
            </w:r>
            <w:r w:rsidR="0050187D">
              <w:rPr>
                <w:b/>
              </w:rPr>
              <w:t xml:space="preserve"> </w:t>
            </w:r>
            <w:r w:rsidR="00A15B51">
              <w:rPr>
                <w:b/>
              </w:rPr>
              <w:t>(Format: 8-minute talk followed by 2 minutes Q&amp;A)</w:t>
            </w:r>
            <w:r w:rsidR="006B6411">
              <w:rPr>
                <w:b/>
              </w:rPr>
              <w:t xml:space="preserve"> – best paper award sponsored by </w:t>
            </w:r>
            <w:r w:rsidR="00B062AF" w:rsidRPr="00B062AF">
              <w:rPr>
                <w:b/>
                <w:i/>
                <w:iCs/>
              </w:rPr>
              <w:t>J</w:t>
            </w:r>
            <w:r w:rsidR="006B6411" w:rsidRPr="00B062AF">
              <w:rPr>
                <w:b/>
                <w:i/>
                <w:iCs/>
              </w:rPr>
              <w:t>OSPT Open</w:t>
            </w:r>
            <w:r w:rsidR="00B062AF">
              <w:rPr>
                <w:bCs/>
              </w:rPr>
              <w:t xml:space="preserve"> </w:t>
            </w:r>
            <w:hyperlink r:id="rId10" w:history="1">
              <w:r w:rsidR="00B062AF" w:rsidRPr="00B25DDE">
                <w:rPr>
                  <w:rStyle w:val="Hyperlink"/>
                  <w:bCs/>
                </w:rPr>
                <w:t>https://www.jospt.org/josptopen</w:t>
              </w:r>
            </w:hyperlink>
          </w:p>
          <w:p w14:paraId="2275A249" w14:textId="77777777" w:rsidR="00B062AF" w:rsidRPr="00B062AF" w:rsidRDefault="00B062AF" w:rsidP="00B062AF">
            <w:pPr>
              <w:rPr>
                <w:bCs/>
              </w:rPr>
            </w:pPr>
          </w:p>
          <w:p w14:paraId="6F2BD736" w14:textId="77777777" w:rsidR="00B062AF" w:rsidRDefault="00B062AF" w:rsidP="00B062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2DE899" wp14:editId="15DF887D">
                  <wp:extent cx="5435541" cy="1225661"/>
                  <wp:effectExtent l="0" t="0" r="0" b="0"/>
                  <wp:docPr id="1838636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317" cy="1247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D5A52D" w14:textId="2DD67907" w:rsidR="00B062AF" w:rsidRPr="00A87A95" w:rsidRDefault="00B062AF" w:rsidP="00B062AF">
            <w:pPr>
              <w:jc w:val="center"/>
              <w:rPr>
                <w:b/>
              </w:rPr>
            </w:pPr>
          </w:p>
        </w:tc>
      </w:tr>
      <w:tr w:rsidR="0050187D" w:rsidRPr="00A87A95" w14:paraId="32EF7ED2" w14:textId="77777777" w:rsidTr="005751BB">
        <w:tc>
          <w:tcPr>
            <w:tcW w:w="9016" w:type="dxa"/>
            <w:gridSpan w:val="3"/>
            <w:shd w:val="clear" w:color="auto" w:fill="FFFFFF" w:themeFill="background1"/>
          </w:tcPr>
          <w:p w14:paraId="3A74EE87" w14:textId="58647A66" w:rsidR="0050187D" w:rsidRPr="00954D90" w:rsidRDefault="0050187D" w:rsidP="00954D90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317173" w:rsidRPr="00317173">
              <w:rPr>
                <w:b/>
              </w:rPr>
              <w:t>Julie Jacobsen</w:t>
            </w:r>
            <w:r w:rsidR="00317173">
              <w:rPr>
                <w:b/>
              </w:rPr>
              <w:t xml:space="preserve"> and Josh Heerey</w:t>
            </w:r>
            <w:r w:rsidR="0061262E">
              <w:rPr>
                <w:b/>
              </w:rPr>
              <w:t xml:space="preserve"> (</w:t>
            </w:r>
            <w:r w:rsidR="00954D90">
              <w:rPr>
                <w:b/>
              </w:rPr>
              <w:t xml:space="preserve">Judging panel: </w:t>
            </w:r>
            <w:r w:rsidR="00522C00">
              <w:rPr>
                <w:b/>
              </w:rPr>
              <w:t xml:space="preserve">Clare Ardern, </w:t>
            </w:r>
            <w:r w:rsidR="0061262E">
              <w:rPr>
                <w:b/>
              </w:rPr>
              <w:t>Evert</w:t>
            </w:r>
            <w:r w:rsidR="00954D90">
              <w:rPr>
                <w:b/>
              </w:rPr>
              <w:t xml:space="preserve"> Verhagen</w:t>
            </w:r>
            <w:r w:rsidR="0061262E">
              <w:rPr>
                <w:b/>
              </w:rPr>
              <w:t>, No</w:t>
            </w:r>
            <w:r w:rsidR="00954D90">
              <w:rPr>
                <w:b/>
              </w:rPr>
              <w:t>nhlanhla Mkumbuzi, and Iain Murray</w:t>
            </w:r>
            <w:r w:rsidR="0061262E">
              <w:rPr>
                <w:b/>
              </w:rPr>
              <w:t>)</w:t>
            </w:r>
          </w:p>
        </w:tc>
      </w:tr>
      <w:tr w:rsidR="00B062AF" w:rsidRPr="00A87A95" w14:paraId="5D625B0C" w14:textId="77777777" w:rsidTr="004263D5">
        <w:tc>
          <w:tcPr>
            <w:tcW w:w="846" w:type="dxa"/>
            <w:shd w:val="clear" w:color="auto" w:fill="D5DCE4" w:themeFill="text2" w:themeFillTint="33"/>
          </w:tcPr>
          <w:p w14:paraId="28E11D99" w14:textId="2BC14536" w:rsidR="0050187D" w:rsidRPr="00A87A95" w:rsidRDefault="0050187D" w:rsidP="005751BB">
            <w:bookmarkStart w:id="3" w:name="_Hlk143154371"/>
            <w:r>
              <w:t>1</w:t>
            </w:r>
            <w:r w:rsidR="00A15B51">
              <w:t>5</w:t>
            </w:r>
            <w:r w:rsidR="008651DA">
              <w:t>:</w:t>
            </w:r>
            <w:r>
              <w:t>30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5F395238" w14:textId="4DCD4899" w:rsidR="0050187D" w:rsidRPr="00A87A95" w:rsidRDefault="00A15B51" w:rsidP="005751BB">
            <w:r>
              <w:t>Introduction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35140DCE" w14:textId="77777777" w:rsidR="0050187D" w:rsidRPr="00A87A95" w:rsidRDefault="0050187D" w:rsidP="005751BB">
            <w:pPr>
              <w:rPr>
                <w:bCs/>
              </w:rPr>
            </w:pPr>
          </w:p>
        </w:tc>
      </w:tr>
      <w:tr w:rsidR="00B062AF" w:rsidRPr="00A87A95" w14:paraId="7B78FEBE" w14:textId="77777777" w:rsidTr="004263D5">
        <w:tc>
          <w:tcPr>
            <w:tcW w:w="846" w:type="dxa"/>
          </w:tcPr>
          <w:p w14:paraId="214BB294" w14:textId="12A05AA5" w:rsidR="00A15B51" w:rsidRPr="00A87A95" w:rsidRDefault="00A15B51" w:rsidP="005751BB">
            <w:r>
              <w:t>15</w:t>
            </w:r>
            <w:r w:rsidR="008651DA">
              <w:t>:</w:t>
            </w:r>
            <w:r>
              <w:t>35</w:t>
            </w:r>
          </w:p>
        </w:tc>
        <w:tc>
          <w:tcPr>
            <w:tcW w:w="5953" w:type="dxa"/>
          </w:tcPr>
          <w:p w14:paraId="2E32B39D" w14:textId="77777777" w:rsidR="00A15B51" w:rsidRPr="00A87A95" w:rsidRDefault="00A15B51" w:rsidP="005751BB">
            <w:r>
              <w:t>FC 1</w:t>
            </w:r>
          </w:p>
        </w:tc>
        <w:tc>
          <w:tcPr>
            <w:tcW w:w="2217" w:type="dxa"/>
          </w:tcPr>
          <w:p w14:paraId="700E9BB9" w14:textId="10E7D2D9" w:rsidR="00A15B51" w:rsidRPr="00A87A95" w:rsidRDefault="00980F8E" w:rsidP="005751BB">
            <w:r>
              <w:t>tbc</w:t>
            </w:r>
          </w:p>
        </w:tc>
      </w:tr>
      <w:bookmarkEnd w:id="3"/>
      <w:tr w:rsidR="00B062AF" w:rsidRPr="00A87A95" w14:paraId="57FBCEFC" w14:textId="77777777" w:rsidTr="004263D5">
        <w:tc>
          <w:tcPr>
            <w:tcW w:w="846" w:type="dxa"/>
            <w:shd w:val="clear" w:color="auto" w:fill="D5DCE4" w:themeFill="text2" w:themeFillTint="33"/>
          </w:tcPr>
          <w:p w14:paraId="6BD1A6A6" w14:textId="304D05C0" w:rsidR="00980F8E" w:rsidRPr="00021250" w:rsidRDefault="00980F8E" w:rsidP="00980F8E">
            <w:r>
              <w:t>15:45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64F3103C" w14:textId="3B7401AA" w:rsidR="00980F8E" w:rsidRPr="00021250" w:rsidRDefault="00980F8E" w:rsidP="00980F8E">
            <w:r>
              <w:t>FC 2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5BC2B738" w14:textId="40CA5DA8" w:rsidR="00980F8E" w:rsidRPr="00021250" w:rsidRDefault="00980F8E" w:rsidP="00980F8E">
            <w:r w:rsidRPr="006D35AC">
              <w:t>tbc</w:t>
            </w:r>
          </w:p>
        </w:tc>
      </w:tr>
      <w:tr w:rsidR="00B062AF" w:rsidRPr="00A87A95" w14:paraId="4C40BC86" w14:textId="77777777" w:rsidTr="004263D5">
        <w:tc>
          <w:tcPr>
            <w:tcW w:w="846" w:type="dxa"/>
          </w:tcPr>
          <w:p w14:paraId="72408C1C" w14:textId="268E1600" w:rsidR="00980F8E" w:rsidRPr="00A87A95" w:rsidRDefault="00980F8E" w:rsidP="00980F8E">
            <w:r>
              <w:t>15:55</w:t>
            </w:r>
          </w:p>
        </w:tc>
        <w:tc>
          <w:tcPr>
            <w:tcW w:w="5953" w:type="dxa"/>
          </w:tcPr>
          <w:p w14:paraId="3CCD7A09" w14:textId="77777777" w:rsidR="00980F8E" w:rsidRPr="00A87A95" w:rsidRDefault="00980F8E" w:rsidP="00980F8E">
            <w:r>
              <w:t>FC 3</w:t>
            </w:r>
          </w:p>
        </w:tc>
        <w:tc>
          <w:tcPr>
            <w:tcW w:w="2217" w:type="dxa"/>
          </w:tcPr>
          <w:p w14:paraId="314C03F6" w14:textId="2E77C801" w:rsidR="00980F8E" w:rsidRPr="00A87A95" w:rsidRDefault="00980F8E" w:rsidP="00980F8E">
            <w:r w:rsidRPr="006D35AC">
              <w:t>tbc</w:t>
            </w:r>
          </w:p>
        </w:tc>
      </w:tr>
      <w:tr w:rsidR="00B062AF" w:rsidRPr="00A87A95" w14:paraId="310D6FE3" w14:textId="77777777" w:rsidTr="004263D5">
        <w:tc>
          <w:tcPr>
            <w:tcW w:w="846" w:type="dxa"/>
            <w:shd w:val="clear" w:color="auto" w:fill="D5DCE4" w:themeFill="text2" w:themeFillTint="33"/>
          </w:tcPr>
          <w:p w14:paraId="6A8D3772" w14:textId="6B5FB5D9" w:rsidR="00980F8E" w:rsidRPr="00A87A95" w:rsidRDefault="00980F8E" w:rsidP="00980F8E">
            <w:r>
              <w:t>16:05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4694F74A" w14:textId="79DC538B" w:rsidR="00980F8E" w:rsidRPr="00A87A95" w:rsidRDefault="00980F8E" w:rsidP="00980F8E">
            <w:r>
              <w:t>FC 4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5BDFBAC8" w14:textId="44409D43" w:rsidR="00980F8E" w:rsidRPr="002179CC" w:rsidRDefault="00980F8E" w:rsidP="00980F8E">
            <w:r w:rsidRPr="006D35AC">
              <w:t>tbc</w:t>
            </w:r>
          </w:p>
        </w:tc>
      </w:tr>
      <w:tr w:rsidR="00B062AF" w:rsidRPr="00A87A95" w14:paraId="7FF008F9" w14:textId="77777777" w:rsidTr="004263D5">
        <w:tc>
          <w:tcPr>
            <w:tcW w:w="846" w:type="dxa"/>
          </w:tcPr>
          <w:p w14:paraId="6B8A1A26" w14:textId="3953101C" w:rsidR="00980F8E" w:rsidRPr="00A87A95" w:rsidRDefault="00980F8E" w:rsidP="00980F8E">
            <w:r>
              <w:t>16:15</w:t>
            </w:r>
          </w:p>
        </w:tc>
        <w:tc>
          <w:tcPr>
            <w:tcW w:w="5953" w:type="dxa"/>
          </w:tcPr>
          <w:p w14:paraId="7EA4EA86" w14:textId="77777777" w:rsidR="00980F8E" w:rsidRPr="00A87A95" w:rsidRDefault="00980F8E" w:rsidP="00980F8E">
            <w:r>
              <w:t>FC 5</w:t>
            </w:r>
          </w:p>
        </w:tc>
        <w:tc>
          <w:tcPr>
            <w:tcW w:w="2217" w:type="dxa"/>
          </w:tcPr>
          <w:p w14:paraId="2C1A16F9" w14:textId="7DDDF771" w:rsidR="00980F8E" w:rsidRPr="00A87A95" w:rsidRDefault="00980F8E" w:rsidP="00980F8E">
            <w:r w:rsidRPr="006D35AC">
              <w:t>tbc</w:t>
            </w:r>
          </w:p>
        </w:tc>
      </w:tr>
      <w:tr w:rsidR="00B062AF" w:rsidRPr="00A87A95" w14:paraId="76213681" w14:textId="77777777" w:rsidTr="004263D5">
        <w:tc>
          <w:tcPr>
            <w:tcW w:w="846" w:type="dxa"/>
            <w:shd w:val="clear" w:color="auto" w:fill="D5DCE4" w:themeFill="text2" w:themeFillTint="33"/>
          </w:tcPr>
          <w:p w14:paraId="733DCD8C" w14:textId="3CA9954A" w:rsidR="00980F8E" w:rsidRPr="00A87A95" w:rsidRDefault="00980F8E" w:rsidP="00980F8E">
            <w:r>
              <w:t>16:25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25036441" w14:textId="4D91957D" w:rsidR="00980F8E" w:rsidRPr="00A87A95" w:rsidRDefault="00980F8E" w:rsidP="00980F8E">
            <w:r>
              <w:t>FC 6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0E29D6C7" w14:textId="476A9DAA" w:rsidR="00980F8E" w:rsidRPr="00A87A95" w:rsidRDefault="00980F8E" w:rsidP="00980F8E">
            <w:pPr>
              <w:rPr>
                <w:bCs/>
              </w:rPr>
            </w:pPr>
            <w:r w:rsidRPr="006D35AC">
              <w:t>tbc</w:t>
            </w:r>
          </w:p>
        </w:tc>
      </w:tr>
      <w:tr w:rsidR="00B062AF" w:rsidRPr="00A87A95" w14:paraId="7163E280" w14:textId="77777777" w:rsidTr="00DF5C84">
        <w:tc>
          <w:tcPr>
            <w:tcW w:w="846" w:type="dxa"/>
            <w:shd w:val="clear" w:color="auto" w:fill="002060"/>
          </w:tcPr>
          <w:p w14:paraId="7334E520" w14:textId="7E2EE88F" w:rsidR="00980F8E" w:rsidRPr="00A87A95" w:rsidRDefault="00980F8E" w:rsidP="00980F8E">
            <w:r>
              <w:t>16:35</w:t>
            </w:r>
          </w:p>
        </w:tc>
        <w:tc>
          <w:tcPr>
            <w:tcW w:w="5953" w:type="dxa"/>
            <w:shd w:val="clear" w:color="auto" w:fill="002060"/>
          </w:tcPr>
          <w:p w14:paraId="25600DC2" w14:textId="76D82C45" w:rsidR="00980F8E" w:rsidRPr="00A87A95" w:rsidRDefault="00DF5C84" w:rsidP="00980F8E">
            <w:r>
              <w:t>Short Break</w:t>
            </w:r>
          </w:p>
        </w:tc>
        <w:tc>
          <w:tcPr>
            <w:tcW w:w="2217" w:type="dxa"/>
            <w:shd w:val="clear" w:color="auto" w:fill="002060"/>
          </w:tcPr>
          <w:p w14:paraId="4F46FCFA" w14:textId="7FCF4785" w:rsidR="00980F8E" w:rsidRPr="00A87A95" w:rsidRDefault="00980F8E" w:rsidP="00980F8E"/>
        </w:tc>
      </w:tr>
      <w:tr w:rsidR="00B062AF" w:rsidRPr="00021250" w14:paraId="27451274" w14:textId="77777777" w:rsidTr="004263D5">
        <w:tc>
          <w:tcPr>
            <w:tcW w:w="846" w:type="dxa"/>
            <w:shd w:val="clear" w:color="auto" w:fill="D5DCE4" w:themeFill="text2" w:themeFillTint="33"/>
          </w:tcPr>
          <w:p w14:paraId="1FF546FB" w14:textId="5E21B20E" w:rsidR="00980F8E" w:rsidRPr="00021250" w:rsidRDefault="00980F8E" w:rsidP="00980F8E">
            <w:r>
              <w:t>16:45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1FB0D60A" w14:textId="5BEC02F9" w:rsidR="00980F8E" w:rsidRPr="00021250" w:rsidRDefault="00980F8E" w:rsidP="00980F8E">
            <w:r>
              <w:t xml:space="preserve">FC </w:t>
            </w:r>
            <w:r w:rsidR="00DF5C84">
              <w:t>7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5E1002B7" w14:textId="15929927" w:rsidR="00980F8E" w:rsidRPr="00021250" w:rsidRDefault="00980F8E" w:rsidP="00980F8E">
            <w:r w:rsidRPr="006D35AC">
              <w:t>tbc</w:t>
            </w:r>
          </w:p>
        </w:tc>
      </w:tr>
      <w:tr w:rsidR="00B062AF" w:rsidRPr="00A87A95" w14:paraId="3C801E46" w14:textId="77777777" w:rsidTr="004263D5">
        <w:tc>
          <w:tcPr>
            <w:tcW w:w="846" w:type="dxa"/>
          </w:tcPr>
          <w:p w14:paraId="1FE1BC2B" w14:textId="41238258" w:rsidR="00980F8E" w:rsidRPr="00A87A95" w:rsidRDefault="00980F8E" w:rsidP="00980F8E">
            <w:r>
              <w:t>16:55</w:t>
            </w:r>
          </w:p>
        </w:tc>
        <w:tc>
          <w:tcPr>
            <w:tcW w:w="5953" w:type="dxa"/>
          </w:tcPr>
          <w:p w14:paraId="6E72C4A6" w14:textId="58910F8B" w:rsidR="00980F8E" w:rsidRPr="00A87A95" w:rsidRDefault="00980F8E" w:rsidP="00980F8E">
            <w:r>
              <w:t xml:space="preserve">FC </w:t>
            </w:r>
            <w:r w:rsidR="00DF5C84">
              <w:t>8</w:t>
            </w:r>
          </w:p>
        </w:tc>
        <w:tc>
          <w:tcPr>
            <w:tcW w:w="2217" w:type="dxa"/>
          </w:tcPr>
          <w:p w14:paraId="31FC70CC" w14:textId="340A1EB2" w:rsidR="00980F8E" w:rsidRPr="00A87A95" w:rsidRDefault="00980F8E" w:rsidP="00980F8E">
            <w:r w:rsidRPr="006D35AC">
              <w:t>tbc</w:t>
            </w:r>
          </w:p>
        </w:tc>
      </w:tr>
      <w:tr w:rsidR="00B062AF" w:rsidRPr="002179CC" w14:paraId="1D83F987" w14:textId="77777777" w:rsidTr="004263D5">
        <w:tc>
          <w:tcPr>
            <w:tcW w:w="846" w:type="dxa"/>
            <w:shd w:val="clear" w:color="auto" w:fill="D5DCE4" w:themeFill="text2" w:themeFillTint="33"/>
          </w:tcPr>
          <w:p w14:paraId="1A1626F1" w14:textId="2A289581" w:rsidR="00980F8E" w:rsidRPr="00A87A95" w:rsidRDefault="00980F8E" w:rsidP="00980F8E">
            <w:r>
              <w:t>17:05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5EE0B847" w14:textId="00CAAF2E" w:rsidR="00980F8E" w:rsidRPr="00A87A95" w:rsidRDefault="00980F8E" w:rsidP="00980F8E">
            <w:r>
              <w:t xml:space="preserve">FC </w:t>
            </w:r>
            <w:r w:rsidR="00DF5C84">
              <w:t>9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6E0A55A1" w14:textId="03486EFB" w:rsidR="00980F8E" w:rsidRPr="002179CC" w:rsidRDefault="00980F8E" w:rsidP="00980F8E">
            <w:r w:rsidRPr="006D35AC">
              <w:t>tbc</w:t>
            </w:r>
          </w:p>
        </w:tc>
      </w:tr>
      <w:tr w:rsidR="00B062AF" w:rsidRPr="00A87A95" w14:paraId="310539E3" w14:textId="77777777" w:rsidTr="004263D5">
        <w:tc>
          <w:tcPr>
            <w:tcW w:w="846" w:type="dxa"/>
          </w:tcPr>
          <w:p w14:paraId="6B086337" w14:textId="73AACAAD" w:rsidR="00980F8E" w:rsidRPr="00A87A95" w:rsidRDefault="00980F8E" w:rsidP="00980F8E">
            <w:r>
              <w:t>17:15</w:t>
            </w:r>
          </w:p>
        </w:tc>
        <w:tc>
          <w:tcPr>
            <w:tcW w:w="5953" w:type="dxa"/>
          </w:tcPr>
          <w:p w14:paraId="25052403" w14:textId="2BAE7268" w:rsidR="00980F8E" w:rsidRPr="00A87A95" w:rsidRDefault="00980F8E" w:rsidP="00980F8E">
            <w:r>
              <w:t>FC 1</w:t>
            </w:r>
            <w:r w:rsidR="00DF5C84">
              <w:t>0</w:t>
            </w:r>
          </w:p>
        </w:tc>
        <w:tc>
          <w:tcPr>
            <w:tcW w:w="2217" w:type="dxa"/>
          </w:tcPr>
          <w:p w14:paraId="3BD33782" w14:textId="0CD63E45" w:rsidR="00980F8E" w:rsidRPr="00A87A95" w:rsidRDefault="00980F8E" w:rsidP="00980F8E">
            <w:r w:rsidRPr="006D35AC">
              <w:t>tbc</w:t>
            </w:r>
          </w:p>
        </w:tc>
      </w:tr>
      <w:tr w:rsidR="00B062AF" w:rsidRPr="00A87A95" w14:paraId="37266A20" w14:textId="77777777" w:rsidTr="004263D5">
        <w:tc>
          <w:tcPr>
            <w:tcW w:w="846" w:type="dxa"/>
            <w:shd w:val="clear" w:color="auto" w:fill="D5DCE4" w:themeFill="text2" w:themeFillTint="33"/>
          </w:tcPr>
          <w:p w14:paraId="6D6A56AE" w14:textId="5BB8DAA2" w:rsidR="00980F8E" w:rsidRDefault="00980F8E" w:rsidP="00980F8E">
            <w:r>
              <w:t>17:25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238C49C6" w14:textId="5011C612" w:rsidR="00980F8E" w:rsidRDefault="00980F8E" w:rsidP="00980F8E">
            <w:r>
              <w:t>FC 1</w:t>
            </w:r>
            <w:r w:rsidR="00DF5C84">
              <w:t>1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57F6EE72" w14:textId="121FA18E" w:rsidR="00980F8E" w:rsidRPr="00A87A95" w:rsidRDefault="00980F8E" w:rsidP="00980F8E">
            <w:r w:rsidRPr="006D35AC">
              <w:t>tbc</w:t>
            </w:r>
          </w:p>
        </w:tc>
      </w:tr>
      <w:tr w:rsidR="00B062AF" w:rsidRPr="00A87A95" w14:paraId="51D072BD" w14:textId="77777777" w:rsidTr="004263D5">
        <w:tc>
          <w:tcPr>
            <w:tcW w:w="846" w:type="dxa"/>
          </w:tcPr>
          <w:p w14:paraId="28E0CEC0" w14:textId="3C5A106D" w:rsidR="00980F8E" w:rsidRDefault="00980F8E" w:rsidP="00980F8E">
            <w:r>
              <w:t>17:35</w:t>
            </w:r>
          </w:p>
        </w:tc>
        <w:tc>
          <w:tcPr>
            <w:tcW w:w="5953" w:type="dxa"/>
          </w:tcPr>
          <w:p w14:paraId="53686B19" w14:textId="79718174" w:rsidR="00980F8E" w:rsidRDefault="00980F8E" w:rsidP="00980F8E">
            <w:r>
              <w:t>FC 1</w:t>
            </w:r>
            <w:r w:rsidR="00DF5C84">
              <w:t>2</w:t>
            </w:r>
          </w:p>
        </w:tc>
        <w:tc>
          <w:tcPr>
            <w:tcW w:w="2217" w:type="dxa"/>
          </w:tcPr>
          <w:p w14:paraId="67E185A1" w14:textId="62858FCE" w:rsidR="00980F8E" w:rsidRPr="00A87A95" w:rsidRDefault="00980F8E" w:rsidP="00980F8E">
            <w:r w:rsidRPr="006D35AC">
              <w:t>tbc</w:t>
            </w:r>
          </w:p>
        </w:tc>
      </w:tr>
      <w:tr w:rsidR="00B062AF" w:rsidRPr="00A87A95" w14:paraId="0C47689F" w14:textId="77777777" w:rsidTr="004263D5">
        <w:tc>
          <w:tcPr>
            <w:tcW w:w="846" w:type="dxa"/>
            <w:shd w:val="clear" w:color="auto" w:fill="D5DCE4" w:themeFill="text2" w:themeFillTint="33"/>
          </w:tcPr>
          <w:p w14:paraId="5AA86768" w14:textId="1B6EAF65" w:rsidR="00980F8E" w:rsidRDefault="00980F8E" w:rsidP="00980F8E">
            <w:r>
              <w:t>17:45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50F70E18" w14:textId="5C6FABB3" w:rsidR="00980F8E" w:rsidRDefault="00980F8E" w:rsidP="00980F8E">
            <w:r>
              <w:t>FC 1</w:t>
            </w:r>
            <w:r w:rsidR="00DF5C84">
              <w:t>3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0993F5BF" w14:textId="38EAAA84" w:rsidR="00980F8E" w:rsidRDefault="00980F8E" w:rsidP="00980F8E">
            <w:r w:rsidRPr="006D35AC">
              <w:t>tbc</w:t>
            </w:r>
          </w:p>
        </w:tc>
      </w:tr>
      <w:tr w:rsidR="00B062AF" w:rsidRPr="00A87A95" w14:paraId="0B430E77" w14:textId="77777777" w:rsidTr="004263D5">
        <w:tc>
          <w:tcPr>
            <w:tcW w:w="846" w:type="dxa"/>
          </w:tcPr>
          <w:p w14:paraId="0146F7FA" w14:textId="5195D2EB" w:rsidR="00303B6E" w:rsidRDefault="00303B6E" w:rsidP="005751BB">
            <w:r>
              <w:t>17:55</w:t>
            </w:r>
          </w:p>
        </w:tc>
        <w:tc>
          <w:tcPr>
            <w:tcW w:w="5953" w:type="dxa"/>
          </w:tcPr>
          <w:p w14:paraId="1AA3F209" w14:textId="1CCE3C29" w:rsidR="00303B6E" w:rsidRDefault="00303B6E" w:rsidP="005751BB">
            <w:r>
              <w:t>Summary and conclusion</w:t>
            </w:r>
          </w:p>
        </w:tc>
        <w:tc>
          <w:tcPr>
            <w:tcW w:w="2217" w:type="dxa"/>
          </w:tcPr>
          <w:p w14:paraId="1E89104D" w14:textId="77777777" w:rsidR="00303B6E" w:rsidRDefault="00303B6E" w:rsidP="005751BB"/>
        </w:tc>
      </w:tr>
      <w:tr w:rsidR="0050187D" w:rsidRPr="00A87A95" w14:paraId="14DF6640" w14:textId="77777777" w:rsidTr="005751BB">
        <w:tc>
          <w:tcPr>
            <w:tcW w:w="9016" w:type="dxa"/>
            <w:gridSpan w:val="3"/>
            <w:shd w:val="clear" w:color="auto" w:fill="002060"/>
          </w:tcPr>
          <w:p w14:paraId="36953357" w14:textId="3ACBBEFA" w:rsidR="0050187D" w:rsidRPr="00A87A95" w:rsidRDefault="00750A51" w:rsidP="005751BB">
            <w:r>
              <w:t>19</w:t>
            </w:r>
            <w:r w:rsidR="008651DA">
              <w:t>:</w:t>
            </w:r>
            <w:r w:rsidR="00303B6E">
              <w:t>3</w:t>
            </w:r>
            <w:r>
              <w:t>0 Conference Dinner (Worcester College)</w:t>
            </w:r>
          </w:p>
        </w:tc>
      </w:tr>
    </w:tbl>
    <w:p w14:paraId="2F2C6F23" w14:textId="77777777" w:rsidR="00750A51" w:rsidRDefault="00750A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2217"/>
      </w:tblGrid>
      <w:tr w:rsidR="00750A51" w:rsidRPr="00A87A95" w14:paraId="492F175A" w14:textId="77777777" w:rsidTr="005751BB">
        <w:tc>
          <w:tcPr>
            <w:tcW w:w="9016" w:type="dxa"/>
            <w:gridSpan w:val="3"/>
            <w:shd w:val="clear" w:color="auto" w:fill="002060"/>
          </w:tcPr>
          <w:p w14:paraId="56B06C14" w14:textId="7A26DB67" w:rsidR="00750A51" w:rsidRPr="00A87A95" w:rsidRDefault="00750A51" w:rsidP="005751BB">
            <w:pPr>
              <w:jc w:val="center"/>
              <w:rPr>
                <w:b/>
              </w:rPr>
            </w:pPr>
            <w:bookmarkStart w:id="4" w:name="_Hlk151615569"/>
            <w:r w:rsidRPr="00A87A95">
              <w:rPr>
                <w:b/>
              </w:rPr>
              <w:t xml:space="preserve">Session </w:t>
            </w:r>
            <w:r>
              <w:rPr>
                <w:b/>
              </w:rPr>
              <w:t>4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15</w:t>
            </w:r>
            <w:r w:rsidR="008651D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A87A95">
              <w:rPr>
                <w:b/>
              </w:rPr>
              <w:t>0 to 1</w:t>
            </w:r>
            <w:r w:rsidR="00303B6E">
              <w:rPr>
                <w:b/>
              </w:rPr>
              <w:t>8</w:t>
            </w:r>
            <w:r w:rsidR="008651DA">
              <w:rPr>
                <w:b/>
              </w:rPr>
              <w:t>:</w:t>
            </w:r>
            <w:r w:rsidR="00303B6E">
              <w:rPr>
                <w:b/>
              </w:rPr>
              <w:t>0</w:t>
            </w:r>
            <w:r w:rsidRPr="00A87A95">
              <w:rPr>
                <w:b/>
              </w:rPr>
              <w:t>0</w:t>
            </w:r>
            <w:r w:rsidR="003202D4">
              <w:rPr>
                <w:b/>
              </w:rPr>
              <w:t xml:space="preserve"> (in-person only)</w:t>
            </w:r>
          </w:p>
        </w:tc>
      </w:tr>
      <w:tr w:rsidR="00750A51" w:rsidRPr="00A87A95" w14:paraId="40C676CB" w14:textId="77777777" w:rsidTr="005751BB">
        <w:tc>
          <w:tcPr>
            <w:tcW w:w="9016" w:type="dxa"/>
            <w:gridSpan w:val="3"/>
            <w:shd w:val="clear" w:color="auto" w:fill="D9E2F3" w:themeFill="accent1" w:themeFillTint="33"/>
          </w:tcPr>
          <w:p w14:paraId="2E9FBA9A" w14:textId="1440B2D6" w:rsidR="00750A51" w:rsidRPr="00A87A95" w:rsidRDefault="002B3B44" w:rsidP="005751BB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  <w:r w:rsidR="00750A51">
              <w:rPr>
                <w:b/>
              </w:rPr>
              <w:t>W</w:t>
            </w:r>
            <w:r>
              <w:rPr>
                <w:b/>
              </w:rPr>
              <w:t>ORKSHOP</w:t>
            </w:r>
            <w:r w:rsidR="00D02899">
              <w:rPr>
                <w:b/>
              </w:rPr>
              <w:t xml:space="preserve"> 1 &amp; 2</w:t>
            </w:r>
            <w:r w:rsidR="00750A51">
              <w:rPr>
                <w:b/>
              </w:rPr>
              <w:t xml:space="preserve"> </w:t>
            </w:r>
            <w:r w:rsidR="00E63B97">
              <w:rPr>
                <w:b/>
              </w:rPr>
              <w:t>(T</w:t>
            </w:r>
            <w:r w:rsidR="00750A51">
              <w:rPr>
                <w:b/>
              </w:rPr>
              <w:t xml:space="preserve">wo </w:t>
            </w:r>
            <w:r w:rsidR="00E63B97">
              <w:rPr>
                <w:b/>
              </w:rPr>
              <w:t xml:space="preserve">participant </w:t>
            </w:r>
            <w:r w:rsidR="00750A51">
              <w:rPr>
                <w:b/>
              </w:rPr>
              <w:t>groups of 20</w:t>
            </w:r>
            <w:r w:rsidR="00E63B97">
              <w:rPr>
                <w:b/>
              </w:rPr>
              <w:t xml:space="preserve"> per workshop)</w:t>
            </w:r>
          </w:p>
        </w:tc>
      </w:tr>
      <w:tr w:rsidR="00750A51" w:rsidRPr="00A87A95" w14:paraId="51D460DD" w14:textId="77777777" w:rsidTr="005751BB">
        <w:tc>
          <w:tcPr>
            <w:tcW w:w="9016" w:type="dxa"/>
            <w:gridSpan w:val="3"/>
            <w:shd w:val="clear" w:color="auto" w:fill="FFFFFF" w:themeFill="background1"/>
          </w:tcPr>
          <w:p w14:paraId="18C82337" w14:textId="04C97568" w:rsidR="00750A51" w:rsidRPr="00A87A95" w:rsidRDefault="00E63B97" w:rsidP="005751BB">
            <w:pPr>
              <w:rPr>
                <w:b/>
              </w:rPr>
            </w:pPr>
            <w:r>
              <w:rPr>
                <w:b/>
              </w:rPr>
              <w:t xml:space="preserve">Workshop 1: </w:t>
            </w:r>
            <w:r w:rsidR="008D6BB9">
              <w:rPr>
                <w:b/>
              </w:rPr>
              <w:t>Performing a good hip</w:t>
            </w:r>
            <w:r w:rsidR="001B7A1A">
              <w:rPr>
                <w:b/>
              </w:rPr>
              <w:t xml:space="preserve"> </w:t>
            </w:r>
            <w:r w:rsidR="008D6BB9">
              <w:rPr>
                <w:b/>
              </w:rPr>
              <w:t>and</w:t>
            </w:r>
            <w:r w:rsidR="001B7A1A">
              <w:rPr>
                <w:b/>
              </w:rPr>
              <w:t xml:space="preserve"> </w:t>
            </w:r>
            <w:r w:rsidR="008D6BB9">
              <w:rPr>
                <w:b/>
              </w:rPr>
              <w:t xml:space="preserve">groin assessment – Per </w:t>
            </w:r>
            <w:proofErr w:type="spellStart"/>
            <w:r w:rsidR="008D6BB9">
              <w:rPr>
                <w:b/>
              </w:rPr>
              <w:t>H</w:t>
            </w:r>
            <w:r w:rsidR="008D6BB9">
              <w:rPr>
                <w:rFonts w:cstheme="minorHAnsi"/>
                <w:b/>
              </w:rPr>
              <w:t>ö</w:t>
            </w:r>
            <w:r w:rsidR="008D6BB9">
              <w:rPr>
                <w:b/>
              </w:rPr>
              <w:t>lmich</w:t>
            </w:r>
            <w:proofErr w:type="spellEnd"/>
            <w:r w:rsidR="00547CAB">
              <w:rPr>
                <w:b/>
              </w:rPr>
              <w:t>, Adam Weir</w:t>
            </w:r>
            <w:r w:rsidR="00074012">
              <w:rPr>
                <w:b/>
              </w:rPr>
              <w:t xml:space="preserve">, Andreas </w:t>
            </w:r>
            <w:r w:rsidR="00404D06">
              <w:rPr>
                <w:b/>
              </w:rPr>
              <w:t>S</w:t>
            </w:r>
            <w:r w:rsidR="00074012">
              <w:rPr>
                <w:b/>
              </w:rPr>
              <w:t>erner,</w:t>
            </w:r>
            <w:r w:rsidR="008D6BB9">
              <w:rPr>
                <w:b/>
              </w:rPr>
              <w:t xml:space="preserve"> and Andrea Mosler </w:t>
            </w:r>
          </w:p>
          <w:p w14:paraId="60C82A31" w14:textId="2191F9A0" w:rsidR="00750A51" w:rsidRPr="00A87A95" w:rsidRDefault="00750A51" w:rsidP="00E63B97">
            <w:r w:rsidRPr="00A87A95">
              <w:t xml:space="preserve">Objectives </w:t>
            </w:r>
            <w:r w:rsidR="00E63B97">
              <w:t>– F</w:t>
            </w:r>
            <w:r w:rsidRPr="00A87A95">
              <w:t xml:space="preserve">ollowing this </w:t>
            </w:r>
            <w:r w:rsidR="00E63B97">
              <w:t>workshop,</w:t>
            </w:r>
            <w:r w:rsidRPr="00A87A95">
              <w:t xml:space="preserve"> participants will be able to:</w:t>
            </w:r>
          </w:p>
          <w:p w14:paraId="7A078C83" w14:textId="47961B55" w:rsidR="00750A51" w:rsidRPr="00A87A95" w:rsidRDefault="00750A51" w:rsidP="00743AA4">
            <w:pPr>
              <w:pStyle w:val="ListParagraph"/>
              <w:numPr>
                <w:ilvl w:val="0"/>
                <w:numId w:val="15"/>
              </w:numPr>
            </w:pPr>
            <w:r w:rsidRPr="00A87A95">
              <w:t>Discuss</w:t>
            </w:r>
            <w:r w:rsidR="00E86012">
              <w:t xml:space="preserve"> the key elements of a good hip and groin assessment </w:t>
            </w:r>
          </w:p>
          <w:p w14:paraId="3BEBFC27" w14:textId="77777777" w:rsidR="001B7A1A" w:rsidRDefault="001B7A1A" w:rsidP="00E63B97">
            <w:pPr>
              <w:rPr>
                <w:b/>
                <w:bCs/>
              </w:rPr>
            </w:pPr>
          </w:p>
          <w:p w14:paraId="4B925B03" w14:textId="56034302" w:rsidR="00750A51" w:rsidRPr="00E63B97" w:rsidRDefault="00E63B97" w:rsidP="00E63B97">
            <w:pPr>
              <w:rPr>
                <w:b/>
                <w:bCs/>
              </w:rPr>
            </w:pPr>
            <w:r w:rsidRPr="00E63B97">
              <w:rPr>
                <w:b/>
                <w:bCs/>
              </w:rPr>
              <w:t>Workshop 2:</w:t>
            </w:r>
            <w:r w:rsidR="008D6BB9">
              <w:rPr>
                <w:b/>
                <w:bCs/>
              </w:rPr>
              <w:t xml:space="preserve"> Caring for the athlete with hip pain: shared decision-making on treatment options and return to play </w:t>
            </w:r>
            <w:r w:rsidR="008D6BB9" w:rsidRPr="008D6BB9">
              <w:rPr>
                <w:b/>
                <w:bCs/>
              </w:rPr>
              <w:t xml:space="preserve">– </w:t>
            </w:r>
            <w:r w:rsidR="00CE567A" w:rsidRPr="00CE567A">
              <w:rPr>
                <w:b/>
                <w:bCs/>
              </w:rPr>
              <w:t>Seán Mc Auliffe</w:t>
            </w:r>
            <w:r w:rsidR="00222375">
              <w:rPr>
                <w:b/>
                <w:bCs/>
              </w:rPr>
              <w:t>,</w:t>
            </w:r>
            <w:r w:rsidR="00222375" w:rsidRPr="008D6BB9">
              <w:rPr>
                <w:b/>
                <w:bCs/>
              </w:rPr>
              <w:t xml:space="preserve"> </w:t>
            </w:r>
            <w:r w:rsidR="008D6BB9" w:rsidRPr="008D6BB9">
              <w:rPr>
                <w:b/>
                <w:bCs/>
              </w:rPr>
              <w:t>Caroline Bolling</w:t>
            </w:r>
            <w:r w:rsidR="008D6BB9">
              <w:rPr>
                <w:b/>
                <w:bCs/>
              </w:rPr>
              <w:t>,</w:t>
            </w:r>
            <w:r w:rsidR="008D6BB9" w:rsidRPr="008D6BB9">
              <w:rPr>
                <w:b/>
                <w:bCs/>
              </w:rPr>
              <w:t xml:space="preserve"> Luke Keaney</w:t>
            </w:r>
            <w:r w:rsidR="00E93C8E">
              <w:rPr>
                <w:b/>
                <w:bCs/>
              </w:rPr>
              <w:t>, Dora Papadopoulou</w:t>
            </w:r>
            <w:r w:rsidR="0095176D">
              <w:rPr>
                <w:b/>
                <w:bCs/>
              </w:rPr>
              <w:t>, Amy Price</w:t>
            </w:r>
            <w:r w:rsidR="008D6BB9">
              <w:rPr>
                <w:b/>
                <w:bCs/>
              </w:rPr>
              <w:t xml:space="preserve"> </w:t>
            </w:r>
          </w:p>
          <w:p w14:paraId="68CDD319" w14:textId="77777777" w:rsidR="00E63B97" w:rsidRPr="00A87A95" w:rsidRDefault="00E63B97" w:rsidP="00E63B97">
            <w:r w:rsidRPr="00A87A95">
              <w:t xml:space="preserve">Objectives </w:t>
            </w:r>
            <w:r>
              <w:t>– F</w:t>
            </w:r>
            <w:r w:rsidRPr="00A87A95">
              <w:t xml:space="preserve">ollowing this </w:t>
            </w:r>
            <w:r>
              <w:t>workshop,</w:t>
            </w:r>
            <w:r w:rsidRPr="00A87A95">
              <w:t xml:space="preserve"> participants will be able to:</w:t>
            </w:r>
          </w:p>
          <w:p w14:paraId="24BBC07E" w14:textId="4704BDBD" w:rsidR="00E63B97" w:rsidRPr="00A87A95" w:rsidRDefault="00E63B97" w:rsidP="00E63B97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A87A95">
              <w:lastRenderedPageBreak/>
              <w:t>Consider</w:t>
            </w:r>
            <w:r w:rsidR="001B7A1A">
              <w:t xml:space="preserve"> the important role of shared decision-making when deliberating ‘return to play’ in athletes with hip pain</w:t>
            </w:r>
          </w:p>
        </w:tc>
      </w:tr>
      <w:tr w:rsidR="00750A51" w:rsidRPr="00A87A95" w14:paraId="285D0E38" w14:textId="77777777" w:rsidTr="005751BB">
        <w:tc>
          <w:tcPr>
            <w:tcW w:w="1555" w:type="dxa"/>
            <w:shd w:val="clear" w:color="auto" w:fill="D5DCE4" w:themeFill="text2" w:themeFillTint="33"/>
          </w:tcPr>
          <w:p w14:paraId="5B94D5E0" w14:textId="1D7BB18E" w:rsidR="00750A51" w:rsidRPr="00A87A95" w:rsidRDefault="00A15B51" w:rsidP="005751BB">
            <w:r>
              <w:lastRenderedPageBreak/>
              <w:t>15</w:t>
            </w:r>
            <w:r w:rsidR="008651DA">
              <w:t>:</w:t>
            </w:r>
            <w:r>
              <w:t>30 – 16</w:t>
            </w:r>
            <w:r w:rsidR="008651DA">
              <w:t>:</w:t>
            </w:r>
            <w:r w:rsidR="00303B6E">
              <w:t>4</w:t>
            </w:r>
            <w:r w:rsidR="00DF5C84">
              <w:t>0</w:t>
            </w:r>
          </w:p>
        </w:tc>
        <w:tc>
          <w:tcPr>
            <w:tcW w:w="5244" w:type="dxa"/>
            <w:shd w:val="clear" w:color="auto" w:fill="D5DCE4" w:themeFill="text2" w:themeFillTint="33"/>
          </w:tcPr>
          <w:p w14:paraId="77DDD92C" w14:textId="30A16906" w:rsidR="00750A51" w:rsidRPr="00A87A95" w:rsidRDefault="00A15B51" w:rsidP="005751BB">
            <w:r>
              <w:t>Workshop 1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14E17548" w14:textId="77777777" w:rsidR="00750A51" w:rsidRPr="00A87A95" w:rsidRDefault="00750A51" w:rsidP="005751BB">
            <w:pPr>
              <w:rPr>
                <w:bCs/>
              </w:rPr>
            </w:pPr>
          </w:p>
        </w:tc>
      </w:tr>
      <w:tr w:rsidR="00446276" w:rsidRPr="00A87A95" w14:paraId="6C73EEF0" w14:textId="77777777" w:rsidTr="00446276">
        <w:tc>
          <w:tcPr>
            <w:tcW w:w="1555" w:type="dxa"/>
          </w:tcPr>
          <w:p w14:paraId="14F743A0" w14:textId="097FB376" w:rsidR="00446276" w:rsidRPr="00A87A95" w:rsidRDefault="00446276" w:rsidP="005751BB">
            <w:r>
              <w:t>15:30 – 16:4</w:t>
            </w:r>
            <w:r w:rsidR="00DF5C84">
              <w:t>0</w:t>
            </w:r>
          </w:p>
        </w:tc>
        <w:tc>
          <w:tcPr>
            <w:tcW w:w="5244" w:type="dxa"/>
          </w:tcPr>
          <w:p w14:paraId="1245CF3D" w14:textId="77777777" w:rsidR="00446276" w:rsidRPr="00A87A95" w:rsidRDefault="00446276" w:rsidP="005751BB">
            <w:r>
              <w:t>Workshop 2</w:t>
            </w:r>
          </w:p>
        </w:tc>
        <w:tc>
          <w:tcPr>
            <w:tcW w:w="2217" w:type="dxa"/>
          </w:tcPr>
          <w:p w14:paraId="6CEA1D53" w14:textId="3B9D07EC" w:rsidR="00446276" w:rsidRPr="00A87A95" w:rsidRDefault="00446276" w:rsidP="005751BB"/>
        </w:tc>
      </w:tr>
      <w:tr w:rsidR="00750A51" w:rsidRPr="00A87A95" w14:paraId="0A27F898" w14:textId="77777777" w:rsidTr="005751BB">
        <w:tc>
          <w:tcPr>
            <w:tcW w:w="1555" w:type="dxa"/>
            <w:shd w:val="clear" w:color="auto" w:fill="D5DCE4" w:themeFill="text2" w:themeFillTint="33"/>
          </w:tcPr>
          <w:p w14:paraId="36A25BB5" w14:textId="411746C5" w:rsidR="00750A51" w:rsidRPr="00021250" w:rsidRDefault="00750A51" w:rsidP="005751BB">
            <w:r>
              <w:t>1</w:t>
            </w:r>
            <w:r w:rsidR="00A15B51">
              <w:t>6</w:t>
            </w:r>
            <w:r w:rsidR="008651DA">
              <w:t>:</w:t>
            </w:r>
            <w:r w:rsidR="00303B6E">
              <w:t>5</w:t>
            </w:r>
            <w:r w:rsidR="00DF5C84">
              <w:t>0</w:t>
            </w:r>
            <w:r w:rsidR="00A15B51">
              <w:t xml:space="preserve"> </w:t>
            </w:r>
            <w:r>
              <w:t>– 1</w:t>
            </w:r>
            <w:r w:rsidR="00303B6E">
              <w:t>8</w:t>
            </w:r>
            <w:r w:rsidR="008651DA">
              <w:t>:</w:t>
            </w:r>
            <w:r w:rsidR="00303B6E">
              <w:t>00</w:t>
            </w:r>
          </w:p>
        </w:tc>
        <w:tc>
          <w:tcPr>
            <w:tcW w:w="5244" w:type="dxa"/>
            <w:shd w:val="clear" w:color="auto" w:fill="D5DCE4" w:themeFill="text2" w:themeFillTint="33"/>
          </w:tcPr>
          <w:p w14:paraId="0DA50599" w14:textId="523D58CA" w:rsidR="00750A51" w:rsidRPr="00021250" w:rsidRDefault="00A15B51" w:rsidP="005751BB">
            <w:r>
              <w:t>Workshop 1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0ED48611" w14:textId="77777777" w:rsidR="00750A51" w:rsidRPr="00021250" w:rsidRDefault="00750A51" w:rsidP="005751BB"/>
        </w:tc>
      </w:tr>
      <w:tr w:rsidR="00446276" w:rsidRPr="00A87A95" w14:paraId="50CA1577" w14:textId="77777777" w:rsidTr="00446276">
        <w:tc>
          <w:tcPr>
            <w:tcW w:w="1555" w:type="dxa"/>
          </w:tcPr>
          <w:p w14:paraId="3A789E75" w14:textId="1C78D501" w:rsidR="00446276" w:rsidRPr="00A87A95" w:rsidRDefault="00446276" w:rsidP="005751BB">
            <w:r>
              <w:t>16:</w:t>
            </w:r>
            <w:r w:rsidR="00DF5C84">
              <w:t>50</w:t>
            </w:r>
            <w:r>
              <w:t xml:space="preserve"> – 18:00</w:t>
            </w:r>
          </w:p>
        </w:tc>
        <w:tc>
          <w:tcPr>
            <w:tcW w:w="5244" w:type="dxa"/>
          </w:tcPr>
          <w:p w14:paraId="199D39F8" w14:textId="77777777" w:rsidR="00446276" w:rsidRPr="00A87A95" w:rsidRDefault="00446276" w:rsidP="005751BB">
            <w:r>
              <w:t>Workshop 2</w:t>
            </w:r>
          </w:p>
        </w:tc>
        <w:tc>
          <w:tcPr>
            <w:tcW w:w="2217" w:type="dxa"/>
          </w:tcPr>
          <w:p w14:paraId="4063D408" w14:textId="3839B9E4" w:rsidR="00446276" w:rsidRPr="00A87A95" w:rsidRDefault="00446276" w:rsidP="005751BB"/>
        </w:tc>
      </w:tr>
      <w:tr w:rsidR="00750A51" w:rsidRPr="00A87A95" w14:paraId="3C491BC2" w14:textId="77777777" w:rsidTr="005751BB">
        <w:tc>
          <w:tcPr>
            <w:tcW w:w="9016" w:type="dxa"/>
            <w:gridSpan w:val="3"/>
            <w:shd w:val="clear" w:color="auto" w:fill="002060"/>
          </w:tcPr>
          <w:p w14:paraId="2D8401E3" w14:textId="6295719F" w:rsidR="00750A51" w:rsidRPr="00A87A95" w:rsidRDefault="00750A51" w:rsidP="005751BB">
            <w:r>
              <w:t>19</w:t>
            </w:r>
            <w:r w:rsidR="008651DA">
              <w:t>:</w:t>
            </w:r>
            <w:r w:rsidR="00303B6E">
              <w:t>3</w:t>
            </w:r>
            <w:r>
              <w:t>0 Conference Dinner (Worcester College)</w:t>
            </w:r>
          </w:p>
        </w:tc>
      </w:tr>
      <w:bookmarkEnd w:id="4"/>
    </w:tbl>
    <w:p w14:paraId="117D00B1" w14:textId="77777777" w:rsidR="006421C9" w:rsidRDefault="006421C9" w:rsidP="003949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2217"/>
      </w:tblGrid>
      <w:tr w:rsidR="003949A9" w:rsidRPr="00A87A95" w14:paraId="367CFB69" w14:textId="77777777" w:rsidTr="00B95E23">
        <w:tc>
          <w:tcPr>
            <w:tcW w:w="9016" w:type="dxa"/>
            <w:gridSpan w:val="3"/>
            <w:shd w:val="clear" w:color="auto" w:fill="002060"/>
          </w:tcPr>
          <w:p w14:paraId="5E1DC0DE" w14:textId="4CD8C217" w:rsidR="003949A9" w:rsidRPr="00A87A95" w:rsidRDefault="003949A9" w:rsidP="00B95E23">
            <w:pPr>
              <w:jc w:val="center"/>
              <w:rPr>
                <w:b/>
              </w:rPr>
            </w:pPr>
            <w:r w:rsidRPr="00A87A95">
              <w:rPr>
                <w:b/>
              </w:rPr>
              <w:t xml:space="preserve">Session </w:t>
            </w:r>
            <w:r>
              <w:rPr>
                <w:b/>
              </w:rPr>
              <w:t>5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15:3</w:t>
            </w:r>
            <w:r w:rsidRPr="00A87A95">
              <w:rPr>
                <w:b/>
              </w:rPr>
              <w:t>0 to 1</w:t>
            </w:r>
            <w:r>
              <w:rPr>
                <w:b/>
              </w:rPr>
              <w:t>8:0</w:t>
            </w:r>
            <w:r w:rsidRPr="00A87A95">
              <w:rPr>
                <w:b/>
              </w:rPr>
              <w:t>0</w:t>
            </w:r>
            <w:r w:rsidR="003202D4">
              <w:rPr>
                <w:b/>
              </w:rPr>
              <w:t xml:space="preserve"> (in-person only)</w:t>
            </w:r>
          </w:p>
        </w:tc>
      </w:tr>
      <w:tr w:rsidR="003949A9" w:rsidRPr="00A87A95" w14:paraId="04902FD1" w14:textId="77777777" w:rsidTr="00B95E23">
        <w:tc>
          <w:tcPr>
            <w:tcW w:w="9016" w:type="dxa"/>
            <w:gridSpan w:val="3"/>
            <w:shd w:val="clear" w:color="auto" w:fill="D9E2F3" w:themeFill="accent1" w:themeFillTint="33"/>
          </w:tcPr>
          <w:p w14:paraId="73C5C129" w14:textId="2104A4C1" w:rsidR="003949A9" w:rsidRPr="00A87A95" w:rsidRDefault="003949A9" w:rsidP="00B95E23">
            <w:pPr>
              <w:rPr>
                <w:b/>
              </w:rPr>
            </w:pPr>
            <w:r>
              <w:rPr>
                <w:b/>
              </w:rPr>
              <w:t xml:space="preserve">MASTERCLASS: Hip and Groin Ultrasound Masterclass </w:t>
            </w:r>
            <w:r w:rsidR="00316412">
              <w:rPr>
                <w:b/>
              </w:rPr>
              <w:t>(</w:t>
            </w:r>
            <w:r>
              <w:rPr>
                <w:b/>
              </w:rPr>
              <w:t>25 participants</w:t>
            </w:r>
            <w:r w:rsidR="00316412">
              <w:rPr>
                <w:b/>
              </w:rPr>
              <w:t xml:space="preserve">: </w:t>
            </w:r>
            <w:r>
              <w:rPr>
                <w:b/>
              </w:rPr>
              <w:t>5 participant groups of 5)</w:t>
            </w:r>
          </w:p>
        </w:tc>
      </w:tr>
      <w:tr w:rsidR="003949A9" w:rsidRPr="00A87A95" w14:paraId="0F39E9E9" w14:textId="77777777" w:rsidTr="00B95E23">
        <w:tc>
          <w:tcPr>
            <w:tcW w:w="9016" w:type="dxa"/>
            <w:gridSpan w:val="3"/>
            <w:shd w:val="clear" w:color="auto" w:fill="FFFFFF" w:themeFill="background1"/>
          </w:tcPr>
          <w:p w14:paraId="2A872A63" w14:textId="2701B291" w:rsidR="003949A9" w:rsidRPr="00A87A95" w:rsidRDefault="003949A9" w:rsidP="00B95E23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EB6656">
              <w:rPr>
                <w:b/>
              </w:rPr>
              <w:t>Vasco</w:t>
            </w:r>
            <w:r w:rsidR="001B7A1A">
              <w:rPr>
                <w:b/>
              </w:rPr>
              <w:t xml:space="preserve"> Mascarenhas</w:t>
            </w:r>
            <w:r w:rsidR="00EB6656">
              <w:rPr>
                <w:b/>
              </w:rPr>
              <w:t>, David</w:t>
            </w:r>
            <w:r w:rsidR="001B7A1A">
              <w:rPr>
                <w:b/>
              </w:rPr>
              <w:t xml:space="preserve"> Hanff</w:t>
            </w:r>
            <w:r w:rsidR="00EB6656">
              <w:rPr>
                <w:b/>
              </w:rPr>
              <w:t>, Marcelo</w:t>
            </w:r>
            <w:r w:rsidR="001B7A1A">
              <w:rPr>
                <w:b/>
              </w:rPr>
              <w:t xml:space="preserve"> </w:t>
            </w:r>
            <w:proofErr w:type="spellStart"/>
            <w:r w:rsidR="001B7A1A">
              <w:rPr>
                <w:b/>
              </w:rPr>
              <w:t>Bordalo</w:t>
            </w:r>
            <w:proofErr w:type="spellEnd"/>
            <w:r w:rsidR="00EB6656">
              <w:rPr>
                <w:b/>
              </w:rPr>
              <w:t xml:space="preserve">, </w:t>
            </w:r>
            <w:r w:rsidR="00994A93">
              <w:rPr>
                <w:b/>
              </w:rPr>
              <w:t xml:space="preserve">Ed Sellon, </w:t>
            </w:r>
            <w:r w:rsidR="005509DA">
              <w:rPr>
                <w:b/>
              </w:rPr>
              <w:t xml:space="preserve">Yaron Berkowitz, and </w:t>
            </w:r>
            <w:r w:rsidR="001B7A1A" w:rsidRPr="001B7A1A">
              <w:rPr>
                <w:b/>
              </w:rPr>
              <w:t>Ara Kassarjian</w:t>
            </w:r>
            <w:r w:rsidR="001A09E1">
              <w:rPr>
                <w:b/>
              </w:rPr>
              <w:t xml:space="preserve"> (tbc)</w:t>
            </w:r>
          </w:p>
          <w:p w14:paraId="1E71DA0E" w14:textId="77777777" w:rsidR="003949A9" w:rsidRPr="00A87A95" w:rsidRDefault="003949A9" w:rsidP="00B95E23">
            <w:r w:rsidRPr="00A87A95">
              <w:t xml:space="preserve">Objectives </w:t>
            </w:r>
            <w:r>
              <w:t>– F</w:t>
            </w:r>
            <w:r w:rsidRPr="00A87A95">
              <w:t xml:space="preserve">ollowing this </w:t>
            </w:r>
            <w:r>
              <w:t>ultrasound masterclass,</w:t>
            </w:r>
            <w:r w:rsidRPr="00A87A95">
              <w:t xml:space="preserve"> participants will be able to:</w:t>
            </w:r>
          </w:p>
          <w:p w14:paraId="10C70682" w14:textId="10216FED" w:rsidR="003949A9" w:rsidRPr="00A87A95" w:rsidRDefault="003949A9" w:rsidP="00B95E23">
            <w:pPr>
              <w:pStyle w:val="ListParagraph"/>
              <w:numPr>
                <w:ilvl w:val="0"/>
                <w:numId w:val="18"/>
              </w:numPr>
            </w:pPr>
            <w:r w:rsidRPr="00A87A95">
              <w:t>Discuss</w:t>
            </w:r>
            <w:r w:rsidR="001B7A1A">
              <w:t xml:space="preserve"> a structured approach to hip and groin ultrasound</w:t>
            </w:r>
          </w:p>
          <w:p w14:paraId="321164B5" w14:textId="77777777" w:rsidR="003949A9" w:rsidRDefault="003949A9" w:rsidP="001B7A1A">
            <w:pPr>
              <w:pStyle w:val="ListParagraph"/>
              <w:numPr>
                <w:ilvl w:val="0"/>
                <w:numId w:val="18"/>
              </w:numPr>
            </w:pPr>
            <w:r w:rsidRPr="00A87A95">
              <w:t>Consider</w:t>
            </w:r>
            <w:r w:rsidR="001B7A1A">
              <w:t xml:space="preserve"> the role of diagnostic ultrasound in athletes with hip and groin pain</w:t>
            </w:r>
          </w:p>
          <w:p w14:paraId="02596839" w14:textId="59CF6C79" w:rsidR="002B2198" w:rsidRDefault="002B2198" w:rsidP="001B7A1A">
            <w:pPr>
              <w:pStyle w:val="ListParagraph"/>
              <w:numPr>
                <w:ilvl w:val="0"/>
                <w:numId w:val="18"/>
              </w:numPr>
            </w:pPr>
            <w:r>
              <w:t>Describe</w:t>
            </w:r>
            <w:r w:rsidRPr="002B2198">
              <w:t xml:space="preserve"> </w:t>
            </w:r>
            <w:r>
              <w:t>n</w:t>
            </w:r>
            <w:r w:rsidRPr="002B2198">
              <w:t xml:space="preserve">ormal </w:t>
            </w:r>
            <w:r>
              <w:t xml:space="preserve">hip and groin </w:t>
            </w:r>
            <w:r w:rsidRPr="002B2198">
              <w:t>anatomy, scanning technique, and pitfalls</w:t>
            </w:r>
            <w:r w:rsidR="00232031">
              <w:t xml:space="preserve"> </w:t>
            </w:r>
          </w:p>
          <w:p w14:paraId="17DF7CC7" w14:textId="77777777" w:rsidR="002B2198" w:rsidRDefault="002B2198" w:rsidP="001B7A1A">
            <w:pPr>
              <w:pStyle w:val="ListParagraph"/>
              <w:numPr>
                <w:ilvl w:val="0"/>
                <w:numId w:val="18"/>
              </w:numPr>
            </w:pPr>
            <w:r>
              <w:t>Apply a s</w:t>
            </w:r>
            <w:r w:rsidRPr="002B2198">
              <w:t>tandardi</w:t>
            </w:r>
            <w:r>
              <w:t>s</w:t>
            </w:r>
            <w:r w:rsidRPr="002B2198">
              <w:t xml:space="preserve">ed evaluation of the hip/groin for athletes and </w:t>
            </w:r>
            <w:r>
              <w:t xml:space="preserve">recognise </w:t>
            </w:r>
            <w:r w:rsidRPr="002B2198">
              <w:t>common pathologies</w:t>
            </w:r>
            <w:r>
              <w:t xml:space="preserve">, including </w:t>
            </w:r>
            <w:r w:rsidRPr="002B2198">
              <w:t>effusion/synovitis</w:t>
            </w:r>
            <w:r>
              <w:t xml:space="preserve">, </w:t>
            </w:r>
            <w:r w:rsidRPr="002B2198">
              <w:t>anterior labral abnormalities</w:t>
            </w:r>
            <w:r>
              <w:t xml:space="preserve">, </w:t>
            </w:r>
            <w:r w:rsidRPr="002B2198">
              <w:t xml:space="preserve">tendinopathy and </w:t>
            </w:r>
            <w:r>
              <w:t xml:space="preserve">muscle </w:t>
            </w:r>
            <w:r w:rsidRPr="002B2198">
              <w:t xml:space="preserve">tears. </w:t>
            </w:r>
          </w:p>
          <w:p w14:paraId="529A9459" w14:textId="4E5818C0" w:rsidR="002B2198" w:rsidRPr="00A87A95" w:rsidRDefault="002B2198" w:rsidP="001B7A1A">
            <w:pPr>
              <w:pStyle w:val="ListParagraph"/>
              <w:numPr>
                <w:ilvl w:val="0"/>
                <w:numId w:val="18"/>
              </w:numPr>
            </w:pPr>
            <w:r>
              <w:t>Perform a d</w:t>
            </w:r>
            <w:r w:rsidRPr="002B2198">
              <w:t xml:space="preserve">ynamic </w:t>
            </w:r>
            <w:r>
              <w:t xml:space="preserve">ultrasound </w:t>
            </w:r>
            <w:r w:rsidRPr="002B2198">
              <w:t xml:space="preserve">evaluation to assess snapping hip syndrome and </w:t>
            </w:r>
            <w:proofErr w:type="spellStart"/>
            <w:r>
              <w:t>v</w:t>
            </w:r>
            <w:r w:rsidRPr="002B2198">
              <w:t>asalva</w:t>
            </w:r>
            <w:proofErr w:type="spellEnd"/>
            <w:r w:rsidRPr="002B2198">
              <w:t xml:space="preserve"> manoeuvre </w:t>
            </w:r>
            <w:r>
              <w:t xml:space="preserve">to detect </w:t>
            </w:r>
            <w:r w:rsidRPr="002B2198">
              <w:t>inguinal hernias.</w:t>
            </w:r>
          </w:p>
        </w:tc>
      </w:tr>
      <w:tr w:rsidR="003949A9" w:rsidRPr="00A87A95" w14:paraId="0F4F1912" w14:textId="77777777" w:rsidTr="00B95E23">
        <w:tc>
          <w:tcPr>
            <w:tcW w:w="1555" w:type="dxa"/>
            <w:shd w:val="clear" w:color="auto" w:fill="D5DCE4" w:themeFill="text2" w:themeFillTint="33"/>
          </w:tcPr>
          <w:p w14:paraId="3BCF3F60" w14:textId="7B0E7905" w:rsidR="003949A9" w:rsidRPr="00A87A95" w:rsidRDefault="003949A9" w:rsidP="00B95E23">
            <w:r>
              <w:t>15:30 – 18:00</w:t>
            </w:r>
          </w:p>
        </w:tc>
        <w:tc>
          <w:tcPr>
            <w:tcW w:w="5244" w:type="dxa"/>
            <w:shd w:val="clear" w:color="auto" w:fill="D5DCE4" w:themeFill="text2" w:themeFillTint="33"/>
          </w:tcPr>
          <w:p w14:paraId="18BF1467" w14:textId="77777777" w:rsidR="003949A9" w:rsidRPr="00A87A95" w:rsidRDefault="003949A9" w:rsidP="00B95E23"/>
        </w:tc>
        <w:tc>
          <w:tcPr>
            <w:tcW w:w="2217" w:type="dxa"/>
            <w:shd w:val="clear" w:color="auto" w:fill="D5DCE4" w:themeFill="text2" w:themeFillTint="33"/>
          </w:tcPr>
          <w:p w14:paraId="757E74AD" w14:textId="77777777" w:rsidR="003949A9" w:rsidRPr="00A87A95" w:rsidRDefault="003949A9" w:rsidP="00B95E23">
            <w:pPr>
              <w:rPr>
                <w:bCs/>
              </w:rPr>
            </w:pPr>
          </w:p>
        </w:tc>
      </w:tr>
      <w:tr w:rsidR="003949A9" w:rsidRPr="00A87A95" w14:paraId="4BA68B1F" w14:textId="77777777" w:rsidTr="00B95E23">
        <w:tc>
          <w:tcPr>
            <w:tcW w:w="9016" w:type="dxa"/>
            <w:gridSpan w:val="3"/>
            <w:shd w:val="clear" w:color="auto" w:fill="002060"/>
          </w:tcPr>
          <w:p w14:paraId="688183B4" w14:textId="4DF3B686" w:rsidR="003949A9" w:rsidRPr="00A87A95" w:rsidRDefault="003949A9" w:rsidP="00B95E23">
            <w:r>
              <w:t>19:30 Conference Dinner (Worcester College)</w:t>
            </w:r>
          </w:p>
        </w:tc>
      </w:tr>
      <w:bookmarkEnd w:id="2"/>
    </w:tbl>
    <w:p w14:paraId="60598E99" w14:textId="4F341255" w:rsidR="00261E3C" w:rsidRDefault="00261E3C" w:rsidP="003949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834"/>
        <w:gridCol w:w="4677"/>
        <w:gridCol w:w="2784"/>
      </w:tblGrid>
      <w:tr w:rsidR="00825A19" w:rsidRPr="00A87A95" w14:paraId="20307368" w14:textId="77777777" w:rsidTr="005751BB">
        <w:tc>
          <w:tcPr>
            <w:tcW w:w="9016" w:type="dxa"/>
            <w:gridSpan w:val="4"/>
            <w:shd w:val="clear" w:color="auto" w:fill="002060"/>
          </w:tcPr>
          <w:p w14:paraId="53593419" w14:textId="7C8A878F" w:rsidR="00825A19" w:rsidRPr="009840B0" w:rsidRDefault="00825A19" w:rsidP="0057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Thursday </w:t>
            </w:r>
            <w:r w:rsidRPr="009840B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840B0">
              <w:rPr>
                <w:b/>
                <w:bCs/>
                <w:sz w:val="28"/>
                <w:szCs w:val="28"/>
              </w:rPr>
              <w:t xml:space="preserve"> September</w:t>
            </w:r>
            <w:r>
              <w:rPr>
                <w:b/>
                <w:bCs/>
                <w:sz w:val="28"/>
                <w:szCs w:val="28"/>
              </w:rPr>
              <w:t xml:space="preserve"> 2024</w:t>
            </w:r>
          </w:p>
        </w:tc>
      </w:tr>
      <w:tr w:rsidR="00825A19" w:rsidRPr="00A87A95" w14:paraId="3C60429C" w14:textId="77777777" w:rsidTr="005751BB">
        <w:tc>
          <w:tcPr>
            <w:tcW w:w="1555" w:type="dxa"/>
            <w:gridSpan w:val="2"/>
          </w:tcPr>
          <w:p w14:paraId="7DC82BD4" w14:textId="108A49A6" w:rsidR="00825A19" w:rsidRPr="00A87A95" w:rsidRDefault="00D02899" w:rsidP="005751BB">
            <w:r>
              <w:t>7</w:t>
            </w:r>
            <w:r w:rsidR="008651DA">
              <w:t>:</w:t>
            </w:r>
            <w:r w:rsidR="003949A9">
              <w:t>0</w:t>
            </w:r>
            <w:r w:rsidR="00825A19">
              <w:t xml:space="preserve">0 – </w:t>
            </w:r>
            <w:r>
              <w:t>8</w:t>
            </w:r>
            <w:r w:rsidR="008651DA">
              <w:t>:</w:t>
            </w:r>
            <w:r w:rsidR="003949A9">
              <w:t>0</w:t>
            </w:r>
            <w:r w:rsidR="00825A19">
              <w:t>0</w:t>
            </w:r>
            <w:r w:rsidR="00825A19" w:rsidRPr="00A87A95">
              <w:t xml:space="preserve"> </w:t>
            </w:r>
          </w:p>
        </w:tc>
        <w:tc>
          <w:tcPr>
            <w:tcW w:w="7461" w:type="dxa"/>
            <w:gridSpan w:val="2"/>
          </w:tcPr>
          <w:p w14:paraId="0346560F" w14:textId="77777777" w:rsidR="00825A19" w:rsidRPr="00A87A95" w:rsidRDefault="00825A19" w:rsidP="005751BB">
            <w:r w:rsidRPr="00A87A95">
              <w:t>Registration</w:t>
            </w:r>
            <w:r>
              <w:t xml:space="preserve"> &amp; tea</w:t>
            </w:r>
          </w:p>
        </w:tc>
      </w:tr>
      <w:tr w:rsidR="00D02899" w:rsidRPr="00A87A95" w14:paraId="681C466B" w14:textId="77777777" w:rsidTr="005751BB">
        <w:tc>
          <w:tcPr>
            <w:tcW w:w="9016" w:type="dxa"/>
            <w:gridSpan w:val="4"/>
            <w:shd w:val="clear" w:color="auto" w:fill="002060"/>
          </w:tcPr>
          <w:p w14:paraId="01139A8A" w14:textId="05DC86D9" w:rsidR="00D02899" w:rsidRPr="00A87A95" w:rsidRDefault="00D02899" w:rsidP="005751BB">
            <w:pPr>
              <w:jc w:val="center"/>
              <w:rPr>
                <w:b/>
              </w:rPr>
            </w:pPr>
            <w:r w:rsidRPr="00A87A95">
              <w:rPr>
                <w:b/>
              </w:rPr>
              <w:t xml:space="preserve">Session </w:t>
            </w:r>
            <w:r w:rsidR="00472942">
              <w:rPr>
                <w:b/>
              </w:rPr>
              <w:t>6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8</w:t>
            </w:r>
            <w:r w:rsidR="008651DA">
              <w:rPr>
                <w:b/>
              </w:rPr>
              <w:t>:</w:t>
            </w:r>
            <w:r w:rsidR="003949A9">
              <w:rPr>
                <w:b/>
              </w:rPr>
              <w:t>0</w:t>
            </w:r>
            <w:r w:rsidRPr="00A87A95">
              <w:rPr>
                <w:b/>
              </w:rPr>
              <w:t>0 to 1</w:t>
            </w:r>
            <w:r>
              <w:rPr>
                <w:b/>
              </w:rPr>
              <w:t>0</w:t>
            </w:r>
            <w:r w:rsidR="008651DA">
              <w:rPr>
                <w:b/>
              </w:rPr>
              <w:t>:</w:t>
            </w:r>
            <w:r w:rsidR="00DD17B9">
              <w:rPr>
                <w:b/>
              </w:rPr>
              <w:t>0</w:t>
            </w:r>
            <w:r w:rsidRPr="00A87A95">
              <w:rPr>
                <w:b/>
              </w:rPr>
              <w:t>0</w:t>
            </w:r>
          </w:p>
        </w:tc>
      </w:tr>
      <w:tr w:rsidR="00D02899" w:rsidRPr="00A87A95" w14:paraId="1AC79D11" w14:textId="77777777" w:rsidTr="005751BB">
        <w:tc>
          <w:tcPr>
            <w:tcW w:w="9016" w:type="dxa"/>
            <w:gridSpan w:val="4"/>
            <w:shd w:val="clear" w:color="auto" w:fill="D9E2F3" w:themeFill="accent1" w:themeFillTint="33"/>
          </w:tcPr>
          <w:p w14:paraId="1FC6701C" w14:textId="5E42EB12" w:rsidR="00D02899" w:rsidRPr="00A87A95" w:rsidRDefault="002B3B44" w:rsidP="005751BB">
            <w:pPr>
              <w:rPr>
                <w:b/>
              </w:rPr>
            </w:pPr>
            <w:r>
              <w:rPr>
                <w:b/>
              </w:rPr>
              <w:t xml:space="preserve">SYMPOSIUM 2 – Best practice </w:t>
            </w:r>
            <w:r w:rsidR="00E93C8E">
              <w:rPr>
                <w:b/>
              </w:rPr>
              <w:t>(</w:t>
            </w:r>
            <w:r>
              <w:rPr>
                <w:b/>
              </w:rPr>
              <w:t>a</w:t>
            </w:r>
            <w:r w:rsidR="008471B5">
              <w:rPr>
                <w:b/>
              </w:rPr>
              <w:t>rthroscopic</w:t>
            </w:r>
            <w:r w:rsidR="00E93C8E">
              <w:rPr>
                <w:b/>
              </w:rPr>
              <w:t>)</w:t>
            </w:r>
            <w:r w:rsidR="008471B5"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 w:rsidR="008471B5">
              <w:rPr>
                <w:b/>
              </w:rPr>
              <w:t xml:space="preserve">ip </w:t>
            </w:r>
            <w:r>
              <w:rPr>
                <w:b/>
              </w:rPr>
              <w:t>s</w:t>
            </w:r>
            <w:r w:rsidR="00667358">
              <w:rPr>
                <w:b/>
              </w:rPr>
              <w:t>urgery</w:t>
            </w:r>
            <w:r>
              <w:rPr>
                <w:b/>
              </w:rPr>
              <w:t xml:space="preserve"> for the young athlete </w:t>
            </w:r>
          </w:p>
        </w:tc>
      </w:tr>
      <w:tr w:rsidR="00D02899" w:rsidRPr="00A87A95" w14:paraId="13906D49" w14:textId="77777777" w:rsidTr="005751BB">
        <w:tc>
          <w:tcPr>
            <w:tcW w:w="9016" w:type="dxa"/>
            <w:gridSpan w:val="4"/>
            <w:shd w:val="clear" w:color="auto" w:fill="FFFFFF" w:themeFill="background1"/>
          </w:tcPr>
          <w:p w14:paraId="76E1662C" w14:textId="281467CC" w:rsidR="00D02899" w:rsidRPr="00A87A95" w:rsidRDefault="00D02899" w:rsidP="005751BB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="00E63B97">
              <w:rPr>
                <w:b/>
              </w:rPr>
              <w:t xml:space="preserve"> and Faculty</w:t>
            </w:r>
            <w:r w:rsidRPr="00A87A95">
              <w:rPr>
                <w:b/>
              </w:rPr>
              <w:t>:</w:t>
            </w:r>
            <w:r w:rsidR="00E63B97">
              <w:rPr>
                <w:b/>
              </w:rPr>
              <w:t xml:space="preserve"> </w:t>
            </w:r>
            <w:r w:rsidR="004263D5" w:rsidRPr="004263D5">
              <w:rPr>
                <w:b/>
              </w:rPr>
              <w:t>Si</w:t>
            </w:r>
            <w:r w:rsidR="00BE6077">
              <w:rPr>
                <w:rFonts w:cstheme="minorHAnsi"/>
                <w:b/>
              </w:rPr>
              <w:t>ô</w:t>
            </w:r>
            <w:r w:rsidR="004263D5" w:rsidRPr="004263D5">
              <w:rPr>
                <w:b/>
              </w:rPr>
              <w:t>n Glyn-Jones</w:t>
            </w:r>
            <w:r w:rsidR="00C74DE7">
              <w:rPr>
                <w:b/>
              </w:rPr>
              <w:t>, Tony Andrade,</w:t>
            </w:r>
            <w:r w:rsidR="004263D5" w:rsidRPr="004263D5">
              <w:rPr>
                <w:b/>
              </w:rPr>
              <w:t xml:space="preserve"> and Dora Papadopoulou</w:t>
            </w:r>
          </w:p>
          <w:p w14:paraId="40198D63" w14:textId="77777777" w:rsidR="00D02899" w:rsidRPr="00A87A95" w:rsidRDefault="00D02899" w:rsidP="005751BB">
            <w:r w:rsidRPr="00A87A95">
              <w:t xml:space="preserve">Objectives </w:t>
            </w:r>
          </w:p>
          <w:p w14:paraId="2F51DBEB" w14:textId="77777777" w:rsidR="00D02899" w:rsidRPr="00A87A95" w:rsidRDefault="00D02899" w:rsidP="005751BB">
            <w:r w:rsidRPr="00A87A95">
              <w:t>Following this session participants will be able to:</w:t>
            </w:r>
          </w:p>
          <w:p w14:paraId="726E8EC0" w14:textId="0EDE8F07" w:rsidR="00D02899" w:rsidRPr="00A87A95" w:rsidRDefault="00D02899" w:rsidP="005751BB">
            <w:pPr>
              <w:pStyle w:val="ListParagraph"/>
              <w:numPr>
                <w:ilvl w:val="0"/>
                <w:numId w:val="11"/>
              </w:numPr>
            </w:pPr>
            <w:r w:rsidRPr="00A87A95">
              <w:t>Discuss</w:t>
            </w:r>
            <w:r w:rsidR="001B7A1A">
              <w:t xml:space="preserve"> the role of hip arthroscopy in young athletes with FAI syndrome</w:t>
            </w:r>
          </w:p>
          <w:p w14:paraId="1667476D" w14:textId="1B2B1A1E" w:rsidR="00D02899" w:rsidRDefault="001B7A1A" w:rsidP="005751BB">
            <w:pPr>
              <w:pStyle w:val="ListParagraph"/>
              <w:numPr>
                <w:ilvl w:val="0"/>
                <w:numId w:val="11"/>
              </w:numPr>
            </w:pPr>
            <w:r w:rsidRPr="00BA413A">
              <w:t>Describ</w:t>
            </w:r>
            <w:r>
              <w:t xml:space="preserve">e how </w:t>
            </w:r>
            <w:r w:rsidRPr="001B7A1A">
              <w:t xml:space="preserve">artificial intelligence </w:t>
            </w:r>
            <w:r>
              <w:t>could bolster</w:t>
            </w:r>
            <w:r w:rsidRPr="001B7A1A">
              <w:t xml:space="preserve"> better hip arthroscopies</w:t>
            </w:r>
          </w:p>
          <w:p w14:paraId="132BD4D3" w14:textId="7F0B2C31" w:rsidR="00D02899" w:rsidRPr="00A87A95" w:rsidRDefault="001B7A1A" w:rsidP="005751BB">
            <w:pPr>
              <w:pStyle w:val="ListParagraph"/>
              <w:numPr>
                <w:ilvl w:val="0"/>
                <w:numId w:val="11"/>
              </w:numPr>
            </w:pPr>
            <w:r>
              <w:t>Apply the principles of shared decision-making</w:t>
            </w:r>
            <w:r w:rsidRPr="001B7A1A">
              <w:t xml:space="preserve"> when considering surgical intervention for FAI syndrome</w:t>
            </w:r>
            <w:r>
              <w:t xml:space="preserve"> in young athletes</w:t>
            </w:r>
          </w:p>
        </w:tc>
      </w:tr>
      <w:tr w:rsidR="00D02899" w:rsidRPr="00A87A95" w14:paraId="1895DBA9" w14:textId="77777777" w:rsidTr="007324A7">
        <w:tc>
          <w:tcPr>
            <w:tcW w:w="721" w:type="dxa"/>
            <w:shd w:val="clear" w:color="auto" w:fill="D5DCE4" w:themeFill="text2" w:themeFillTint="33"/>
          </w:tcPr>
          <w:p w14:paraId="26BD39B3" w14:textId="7EB9857D" w:rsidR="00D02899" w:rsidRPr="00A87A95" w:rsidRDefault="008471B5" w:rsidP="005751BB">
            <w:r>
              <w:t>8</w:t>
            </w:r>
            <w:r w:rsidR="008651DA">
              <w:t>:</w:t>
            </w:r>
            <w:r w:rsidR="003949A9">
              <w:t>0</w:t>
            </w:r>
            <w:r w:rsidR="00D02899">
              <w:t>0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445B5A00" w14:textId="563D4BAC" w:rsidR="00D02899" w:rsidRPr="00A87A95" w:rsidRDefault="002B3B44" w:rsidP="005751BB">
            <w:r>
              <w:t xml:space="preserve">Introduction 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7F9880E5" w14:textId="77777777" w:rsidR="00D02899" w:rsidRPr="00A87A95" w:rsidRDefault="00D02899" w:rsidP="005751BB">
            <w:pPr>
              <w:rPr>
                <w:bCs/>
              </w:rPr>
            </w:pPr>
          </w:p>
        </w:tc>
      </w:tr>
      <w:tr w:rsidR="002B3B44" w:rsidRPr="00A87A95" w14:paraId="369A932A" w14:textId="77777777" w:rsidTr="007324A7">
        <w:tc>
          <w:tcPr>
            <w:tcW w:w="721" w:type="dxa"/>
            <w:shd w:val="clear" w:color="auto" w:fill="FFFFFF" w:themeFill="background1"/>
          </w:tcPr>
          <w:p w14:paraId="35394E81" w14:textId="5F83BB1F" w:rsidR="002B3B44" w:rsidRDefault="002B3B44" w:rsidP="005751BB">
            <w:r>
              <w:t>8:</w:t>
            </w:r>
            <w:r w:rsidR="003949A9">
              <w:t>0</w:t>
            </w:r>
            <w:r>
              <w:t>5</w:t>
            </w:r>
          </w:p>
        </w:tc>
        <w:tc>
          <w:tcPr>
            <w:tcW w:w="5511" w:type="dxa"/>
            <w:gridSpan w:val="2"/>
            <w:shd w:val="clear" w:color="auto" w:fill="FFFFFF" w:themeFill="background1"/>
          </w:tcPr>
          <w:p w14:paraId="72857FFB" w14:textId="7857BE08" w:rsidR="002B3B44" w:rsidRPr="00A87A95" w:rsidRDefault="002B3B44" w:rsidP="005751BB">
            <w:r>
              <w:t>Lecture 1</w:t>
            </w:r>
            <w:r w:rsidR="00D930CA">
              <w:t>:</w:t>
            </w:r>
            <w:r w:rsidR="003A55C9">
              <w:t xml:space="preserve"> Most athletes with FAI syndrome can cope well without surgery—</w:t>
            </w:r>
            <w:r w:rsidR="002503C0">
              <w:t>3</w:t>
            </w:r>
            <w:r w:rsidR="003A55C9">
              <w:t xml:space="preserve"> reasons why</w:t>
            </w:r>
          </w:p>
        </w:tc>
        <w:tc>
          <w:tcPr>
            <w:tcW w:w="2784" w:type="dxa"/>
            <w:shd w:val="clear" w:color="auto" w:fill="FFFFFF" w:themeFill="background1"/>
          </w:tcPr>
          <w:p w14:paraId="068BA737" w14:textId="7A56723B" w:rsidR="002B3B44" w:rsidRPr="00A87A95" w:rsidRDefault="003A55C9" w:rsidP="005751BB">
            <w:pPr>
              <w:rPr>
                <w:bCs/>
              </w:rPr>
            </w:pPr>
            <w:r>
              <w:rPr>
                <w:bCs/>
              </w:rPr>
              <w:t>Lindsey Plass</w:t>
            </w:r>
          </w:p>
        </w:tc>
      </w:tr>
      <w:tr w:rsidR="002B3B44" w:rsidRPr="00A87A95" w14:paraId="611B406D" w14:textId="77777777" w:rsidTr="007324A7">
        <w:tc>
          <w:tcPr>
            <w:tcW w:w="721" w:type="dxa"/>
            <w:shd w:val="clear" w:color="auto" w:fill="D5DCE4" w:themeFill="text2" w:themeFillTint="33"/>
          </w:tcPr>
          <w:p w14:paraId="1936E552" w14:textId="4D9D4ECC" w:rsidR="002B3B44" w:rsidRDefault="002B3B44" w:rsidP="005751BB">
            <w:r>
              <w:t>8:</w:t>
            </w:r>
            <w:r w:rsidR="003949A9">
              <w:t>1</w:t>
            </w:r>
            <w:r>
              <w:t>5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6A083E99" w14:textId="1021027E" w:rsidR="002B3B44" w:rsidRPr="00A87A95" w:rsidRDefault="002B3B44" w:rsidP="005751BB">
            <w:r>
              <w:t>Lecture 2</w:t>
            </w:r>
            <w:r w:rsidR="00D930CA">
              <w:t>:</w:t>
            </w:r>
            <w:r w:rsidR="00B6393F">
              <w:t xml:space="preserve"> Hip arthroscopy in the young athlete—</w:t>
            </w:r>
            <w:r w:rsidR="002503C0">
              <w:t>3</w:t>
            </w:r>
            <w:r w:rsidR="00B6393F">
              <w:t xml:space="preserve"> key considerations 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59565C2E" w14:textId="075C031A" w:rsidR="002B3B44" w:rsidRPr="00A87A95" w:rsidRDefault="00EA514B" w:rsidP="005751BB">
            <w:pPr>
              <w:rPr>
                <w:bCs/>
              </w:rPr>
            </w:pPr>
            <w:r>
              <w:rPr>
                <w:bCs/>
              </w:rPr>
              <w:t>Marc Philippon</w:t>
            </w:r>
          </w:p>
        </w:tc>
      </w:tr>
      <w:tr w:rsidR="002B3B44" w:rsidRPr="00A87A95" w14:paraId="18AC6CFE" w14:textId="77777777" w:rsidTr="007324A7">
        <w:tc>
          <w:tcPr>
            <w:tcW w:w="721" w:type="dxa"/>
            <w:shd w:val="clear" w:color="auto" w:fill="FFFFFF" w:themeFill="background1"/>
          </w:tcPr>
          <w:p w14:paraId="12C78C6E" w14:textId="33279F79" w:rsidR="002B3B44" w:rsidRDefault="002B3B44" w:rsidP="005751BB">
            <w:r>
              <w:t>8:</w:t>
            </w:r>
            <w:r w:rsidR="003949A9">
              <w:t>2</w:t>
            </w:r>
            <w:r>
              <w:t>5</w:t>
            </w:r>
          </w:p>
        </w:tc>
        <w:tc>
          <w:tcPr>
            <w:tcW w:w="5511" w:type="dxa"/>
            <w:gridSpan w:val="2"/>
            <w:shd w:val="clear" w:color="auto" w:fill="FFFFFF" w:themeFill="background1"/>
          </w:tcPr>
          <w:p w14:paraId="0C6307FF" w14:textId="7EF92228" w:rsidR="002B3B44" w:rsidRPr="00A87A95" w:rsidRDefault="002B3B44" w:rsidP="005751BB">
            <w:r>
              <w:t>Lecture 3</w:t>
            </w:r>
            <w:r w:rsidR="00D930CA">
              <w:t>:</w:t>
            </w:r>
            <w:r w:rsidR="00316412">
              <w:t xml:space="preserve"> </w:t>
            </w:r>
            <w:r w:rsidR="00B6393F" w:rsidRPr="001B7A1A">
              <w:t>The Hip and Groin Pain in the Active Adult ESSKA EHPA-ESMA Consensus Project—</w:t>
            </w:r>
            <w:r w:rsidR="00EB6656" w:rsidRPr="001B7A1A">
              <w:t>3</w:t>
            </w:r>
            <w:r w:rsidR="00B6393F" w:rsidRPr="001B7A1A">
              <w:t xml:space="preserve"> key messages</w:t>
            </w:r>
            <w:r w:rsidR="00B6393F">
              <w:t xml:space="preserve"> </w:t>
            </w:r>
          </w:p>
        </w:tc>
        <w:tc>
          <w:tcPr>
            <w:tcW w:w="2784" w:type="dxa"/>
            <w:shd w:val="clear" w:color="auto" w:fill="FFFFFF" w:themeFill="background1"/>
          </w:tcPr>
          <w:p w14:paraId="4E366ACF" w14:textId="40C957E0" w:rsidR="002B3B44" w:rsidRPr="00A87A95" w:rsidRDefault="00303B6E" w:rsidP="005751BB">
            <w:pPr>
              <w:rPr>
                <w:bCs/>
              </w:rPr>
            </w:pPr>
            <w:r w:rsidRPr="00303B6E">
              <w:rPr>
                <w:bCs/>
              </w:rPr>
              <w:t xml:space="preserve">Per </w:t>
            </w:r>
            <w:proofErr w:type="spellStart"/>
            <w:r w:rsidRPr="00303B6E">
              <w:rPr>
                <w:bCs/>
              </w:rPr>
              <w:t>Hölmich</w:t>
            </w:r>
            <w:proofErr w:type="spellEnd"/>
          </w:p>
        </w:tc>
      </w:tr>
      <w:tr w:rsidR="002B3B44" w:rsidRPr="00A87A95" w14:paraId="3B8B1125" w14:textId="77777777" w:rsidTr="007324A7">
        <w:tc>
          <w:tcPr>
            <w:tcW w:w="721" w:type="dxa"/>
            <w:shd w:val="clear" w:color="auto" w:fill="D5DCE4" w:themeFill="text2" w:themeFillTint="33"/>
          </w:tcPr>
          <w:p w14:paraId="5D7698DA" w14:textId="2DB407F9" w:rsidR="002B3B44" w:rsidRDefault="003949A9" w:rsidP="005751BB">
            <w:r>
              <w:t>8</w:t>
            </w:r>
            <w:r w:rsidR="002B3B44">
              <w:t>:</w:t>
            </w:r>
            <w:r>
              <w:t>3</w:t>
            </w:r>
            <w:r w:rsidR="002B3B44">
              <w:t>5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29D2BC36" w14:textId="2CC17409" w:rsidR="002B3B44" w:rsidRPr="00A87A95" w:rsidRDefault="002B3B44" w:rsidP="005751BB">
            <w:r>
              <w:t>Lecture 4</w:t>
            </w:r>
            <w:r w:rsidR="00D930CA">
              <w:t>:</w:t>
            </w:r>
            <w:r w:rsidR="00935C66">
              <w:t xml:space="preserve"> </w:t>
            </w:r>
            <w:r w:rsidR="00DD17B9">
              <w:t xml:space="preserve">My </w:t>
            </w:r>
            <w:r w:rsidR="002503C0">
              <w:t>3</w:t>
            </w:r>
            <w:r w:rsidR="00DD17B9">
              <w:t xml:space="preserve"> exercise training pearls for athletes following arthroscopic hip surgery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148B355E" w14:textId="4BED96F9" w:rsidR="002B3B44" w:rsidRPr="00A87A95" w:rsidRDefault="00316412" w:rsidP="005751BB">
            <w:pPr>
              <w:rPr>
                <w:bCs/>
              </w:rPr>
            </w:pPr>
            <w:r>
              <w:rPr>
                <w:bCs/>
              </w:rPr>
              <w:t>Joanne Kemp</w:t>
            </w:r>
          </w:p>
        </w:tc>
      </w:tr>
      <w:tr w:rsidR="002B3B44" w:rsidRPr="00A87A95" w14:paraId="26D51B5B" w14:textId="77777777" w:rsidTr="007324A7">
        <w:tc>
          <w:tcPr>
            <w:tcW w:w="721" w:type="dxa"/>
            <w:shd w:val="clear" w:color="auto" w:fill="FFFFFF" w:themeFill="background1"/>
          </w:tcPr>
          <w:p w14:paraId="74B8CB76" w14:textId="6ECDA76C" w:rsidR="002B3B44" w:rsidRDefault="003949A9" w:rsidP="005751BB">
            <w:r>
              <w:lastRenderedPageBreak/>
              <w:t>8</w:t>
            </w:r>
            <w:r w:rsidR="002B3B44">
              <w:t>:</w:t>
            </w:r>
            <w:r>
              <w:t>4</w:t>
            </w:r>
            <w:r w:rsidR="002B3B44">
              <w:t>5</w:t>
            </w:r>
          </w:p>
        </w:tc>
        <w:tc>
          <w:tcPr>
            <w:tcW w:w="5511" w:type="dxa"/>
            <w:gridSpan w:val="2"/>
            <w:shd w:val="clear" w:color="auto" w:fill="FFFFFF" w:themeFill="background1"/>
          </w:tcPr>
          <w:p w14:paraId="706250EB" w14:textId="0A14E439" w:rsidR="002B3B44" w:rsidRPr="00A87A95" w:rsidRDefault="003949A9" w:rsidP="005751BB">
            <w:r>
              <w:t>Lecture 5</w:t>
            </w:r>
            <w:r w:rsidR="00D930CA">
              <w:t>:</w:t>
            </w:r>
            <w:r w:rsidR="00935C66">
              <w:t xml:space="preserve"> How I apply artificial intelligence to do better hip arthroscopies</w:t>
            </w:r>
            <w:r w:rsidR="00B6393F">
              <w:t>—</w:t>
            </w:r>
            <w:r w:rsidR="002503C0">
              <w:t>3</w:t>
            </w:r>
            <w:r w:rsidR="00B6393F">
              <w:t xml:space="preserve"> top tips</w:t>
            </w:r>
            <w:r w:rsidR="00935C66">
              <w:t xml:space="preserve"> </w:t>
            </w:r>
          </w:p>
        </w:tc>
        <w:tc>
          <w:tcPr>
            <w:tcW w:w="2784" w:type="dxa"/>
            <w:shd w:val="clear" w:color="auto" w:fill="FFFFFF" w:themeFill="background1"/>
          </w:tcPr>
          <w:p w14:paraId="06C74CAC" w14:textId="025ABE04" w:rsidR="002B3B44" w:rsidRPr="00A87A95" w:rsidRDefault="00472942" w:rsidP="005751BB">
            <w:pPr>
              <w:rPr>
                <w:bCs/>
              </w:rPr>
            </w:pPr>
            <w:r>
              <w:rPr>
                <w:bCs/>
              </w:rPr>
              <w:t>Vikas Khanduja</w:t>
            </w:r>
          </w:p>
        </w:tc>
      </w:tr>
      <w:tr w:rsidR="002B3B44" w:rsidRPr="00A87A95" w14:paraId="371DC91A" w14:textId="77777777" w:rsidTr="007324A7">
        <w:tc>
          <w:tcPr>
            <w:tcW w:w="721" w:type="dxa"/>
            <w:shd w:val="clear" w:color="auto" w:fill="D5DCE4" w:themeFill="text2" w:themeFillTint="33"/>
          </w:tcPr>
          <w:p w14:paraId="588746BA" w14:textId="3560D8DA" w:rsidR="002B3B44" w:rsidRDefault="003949A9" w:rsidP="005751BB">
            <w:r>
              <w:t>8</w:t>
            </w:r>
            <w:r w:rsidR="002B3B44">
              <w:t>:</w:t>
            </w:r>
            <w:r>
              <w:t>55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58B13126" w14:textId="4D4F6912" w:rsidR="002B3B44" w:rsidRPr="00A87A95" w:rsidRDefault="00FB5A1B" w:rsidP="005751BB">
            <w:r>
              <w:t xml:space="preserve">Lecture 6: </w:t>
            </w:r>
            <w:r w:rsidR="004501FD" w:rsidRPr="004501FD">
              <w:t xml:space="preserve">Teamwork - consistent messaging and managing expectations in a multidisciplinary setting—3 lessons learned.  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20B76802" w14:textId="28B0CCC7" w:rsidR="002B3B44" w:rsidRPr="00A87A95" w:rsidRDefault="00FB5A1B" w:rsidP="005751BB">
            <w:pPr>
              <w:rPr>
                <w:bCs/>
              </w:rPr>
            </w:pPr>
            <w:r>
              <w:rPr>
                <w:bCs/>
              </w:rPr>
              <w:t>Adam Weir</w:t>
            </w:r>
          </w:p>
        </w:tc>
      </w:tr>
      <w:tr w:rsidR="002B3B44" w:rsidRPr="00A87A95" w14:paraId="6B3BC594" w14:textId="77777777" w:rsidTr="007324A7">
        <w:tc>
          <w:tcPr>
            <w:tcW w:w="721" w:type="dxa"/>
            <w:shd w:val="clear" w:color="auto" w:fill="FFFFFF" w:themeFill="background1"/>
          </w:tcPr>
          <w:p w14:paraId="0CB8C304" w14:textId="6676BBCC" w:rsidR="002B3B44" w:rsidRDefault="003949A9" w:rsidP="005751BB">
            <w:r>
              <w:t>9</w:t>
            </w:r>
            <w:r w:rsidR="002B3B44">
              <w:t>:</w:t>
            </w:r>
            <w:r w:rsidR="00DD17B9">
              <w:t>0</w:t>
            </w:r>
            <w:r>
              <w:t>5</w:t>
            </w:r>
          </w:p>
        </w:tc>
        <w:tc>
          <w:tcPr>
            <w:tcW w:w="5511" w:type="dxa"/>
            <w:gridSpan w:val="2"/>
            <w:shd w:val="clear" w:color="auto" w:fill="FFFFFF" w:themeFill="background1"/>
          </w:tcPr>
          <w:p w14:paraId="271E1864" w14:textId="6D60634D" w:rsidR="002B3B44" w:rsidRPr="00A87A95" w:rsidRDefault="002B3B44" w:rsidP="005751BB">
            <w:r>
              <w:t xml:space="preserve">Lecture </w:t>
            </w:r>
            <w:r w:rsidR="00FB5A1B">
              <w:t>7</w:t>
            </w:r>
            <w:r w:rsidR="00D930CA">
              <w:t>:</w:t>
            </w:r>
            <w:r w:rsidR="006C11E4">
              <w:t xml:space="preserve"> </w:t>
            </w:r>
            <w:r w:rsidR="006C11E4" w:rsidRPr="006C11E4">
              <w:t xml:space="preserve">Making decisions with patients: </w:t>
            </w:r>
            <w:r w:rsidR="002503C0">
              <w:t xml:space="preserve">3 key aspects to consider when considering </w:t>
            </w:r>
            <w:r w:rsidR="006C11E4" w:rsidRPr="006C11E4">
              <w:t>surgical intervention for FAI syndrome</w:t>
            </w:r>
          </w:p>
        </w:tc>
        <w:tc>
          <w:tcPr>
            <w:tcW w:w="2784" w:type="dxa"/>
            <w:shd w:val="clear" w:color="auto" w:fill="FFFFFF" w:themeFill="background1"/>
          </w:tcPr>
          <w:p w14:paraId="489A870C" w14:textId="512B907D" w:rsidR="002B3B44" w:rsidRPr="00A87A95" w:rsidRDefault="00303B6E" w:rsidP="005751BB">
            <w:pPr>
              <w:rPr>
                <w:bCs/>
              </w:rPr>
            </w:pPr>
            <w:r>
              <w:rPr>
                <w:bCs/>
              </w:rPr>
              <w:t>Iain Murray</w:t>
            </w:r>
          </w:p>
        </w:tc>
      </w:tr>
      <w:tr w:rsidR="002B3B44" w:rsidRPr="00A87A95" w14:paraId="1FB0066E" w14:textId="77777777" w:rsidTr="007324A7">
        <w:tc>
          <w:tcPr>
            <w:tcW w:w="721" w:type="dxa"/>
            <w:shd w:val="clear" w:color="auto" w:fill="D5DCE4" w:themeFill="text2" w:themeFillTint="33"/>
          </w:tcPr>
          <w:p w14:paraId="6F17A005" w14:textId="0C68CAB8" w:rsidR="002B3B44" w:rsidRDefault="002B3B44" w:rsidP="005751BB">
            <w:r>
              <w:t>9:</w:t>
            </w:r>
            <w:r w:rsidR="00DD17B9">
              <w:t>1</w:t>
            </w:r>
            <w:r w:rsidR="003949A9">
              <w:t>5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7862D753" w14:textId="7B9CF2B1" w:rsidR="002B3B44" w:rsidRPr="00A87A95" w:rsidRDefault="002B3B44" w:rsidP="005751BB">
            <w:r>
              <w:t xml:space="preserve">Lecture </w:t>
            </w:r>
            <w:r w:rsidR="00FB5A1B">
              <w:t>8</w:t>
            </w:r>
            <w:r w:rsidR="00D930CA">
              <w:t>:</w:t>
            </w:r>
            <w:r w:rsidR="003A55C9">
              <w:t xml:space="preserve"> </w:t>
            </w:r>
            <w:r w:rsidR="00E61C07" w:rsidRPr="00E61C07">
              <w:t xml:space="preserve">Prehabilitation </w:t>
            </w:r>
            <w:r w:rsidR="00E61C07">
              <w:t>in</w:t>
            </w:r>
            <w:r w:rsidR="00E61C07" w:rsidRPr="00E61C07">
              <w:t xml:space="preserve"> the athlete/person before undergoing arthroscopic </w:t>
            </w:r>
            <w:r w:rsidR="00E61C07">
              <w:t xml:space="preserve">hip </w:t>
            </w:r>
            <w:r w:rsidR="00E61C07" w:rsidRPr="00E61C07">
              <w:t>surgery</w:t>
            </w:r>
            <w:r w:rsidR="00E61C07">
              <w:t xml:space="preserve"> for FAI syndrome—3 pearls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02EB8092" w14:textId="13A17391" w:rsidR="002B3B44" w:rsidRPr="00A87A95" w:rsidRDefault="00FB5A1B" w:rsidP="005751BB">
            <w:pPr>
              <w:rPr>
                <w:bCs/>
              </w:rPr>
            </w:pPr>
            <w:r>
              <w:rPr>
                <w:bCs/>
              </w:rPr>
              <w:t xml:space="preserve">Signe Kierkegaard </w:t>
            </w:r>
          </w:p>
        </w:tc>
      </w:tr>
      <w:tr w:rsidR="003949A9" w:rsidRPr="00A87A95" w14:paraId="2DCF5B6C" w14:textId="77777777" w:rsidTr="007324A7">
        <w:tc>
          <w:tcPr>
            <w:tcW w:w="721" w:type="dxa"/>
            <w:shd w:val="clear" w:color="auto" w:fill="D5DCE4" w:themeFill="text2" w:themeFillTint="33"/>
          </w:tcPr>
          <w:p w14:paraId="5EBBC501" w14:textId="473E926D" w:rsidR="003949A9" w:rsidRDefault="003949A9" w:rsidP="005751BB">
            <w:r>
              <w:t>9:</w:t>
            </w:r>
            <w:r w:rsidR="007324A7">
              <w:t>2</w:t>
            </w:r>
            <w:r>
              <w:t>5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64819373" w14:textId="7A8B5001" w:rsidR="003949A9" w:rsidRDefault="003949A9" w:rsidP="005751BB">
            <w:r>
              <w:t xml:space="preserve">Lecture </w:t>
            </w:r>
            <w:r w:rsidR="00FB5A1B">
              <w:t>9</w:t>
            </w:r>
            <w:r w:rsidR="00D930CA">
              <w:t xml:space="preserve">: </w:t>
            </w:r>
            <w:r w:rsidR="002503C0">
              <w:t>Three challenges when considering hip arthroscopy in the young athlete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5A0285AE" w14:textId="6E2342B3" w:rsidR="003949A9" w:rsidRDefault="00C024E3" w:rsidP="005751BB">
            <w:pPr>
              <w:rPr>
                <w:bCs/>
              </w:rPr>
            </w:pPr>
            <w:r>
              <w:rPr>
                <w:bCs/>
              </w:rPr>
              <w:t>Rintje Agricola</w:t>
            </w:r>
          </w:p>
        </w:tc>
      </w:tr>
      <w:tr w:rsidR="003949A9" w:rsidRPr="00A87A95" w14:paraId="09DD7B39" w14:textId="77777777" w:rsidTr="007324A7">
        <w:tc>
          <w:tcPr>
            <w:tcW w:w="721" w:type="dxa"/>
            <w:shd w:val="clear" w:color="auto" w:fill="FFFFFF" w:themeFill="background1"/>
          </w:tcPr>
          <w:p w14:paraId="0EE6FAF6" w14:textId="5B991878" w:rsidR="003949A9" w:rsidRDefault="003949A9" w:rsidP="005751BB">
            <w:r>
              <w:t>9:</w:t>
            </w:r>
            <w:r w:rsidR="007324A7">
              <w:t>3</w:t>
            </w:r>
            <w:r>
              <w:t>5</w:t>
            </w:r>
          </w:p>
        </w:tc>
        <w:tc>
          <w:tcPr>
            <w:tcW w:w="5511" w:type="dxa"/>
            <w:gridSpan w:val="2"/>
            <w:shd w:val="clear" w:color="auto" w:fill="FFFFFF" w:themeFill="background1"/>
          </w:tcPr>
          <w:p w14:paraId="4E366670" w14:textId="7EFD4533" w:rsidR="003949A9" w:rsidRDefault="003949A9" w:rsidP="005751BB">
            <w:r>
              <w:t xml:space="preserve">Lecture </w:t>
            </w:r>
            <w:r w:rsidR="00FB5A1B">
              <w:t>10</w:t>
            </w:r>
            <w:r w:rsidR="00D930CA">
              <w:t xml:space="preserve">: </w:t>
            </w:r>
            <w:r w:rsidR="003A55C9">
              <w:t>We could do better to prevent or postpone hip arthroplasty in young athletes—</w:t>
            </w:r>
            <w:r w:rsidR="002503C0">
              <w:t>3</w:t>
            </w:r>
            <w:r w:rsidR="003A55C9">
              <w:t xml:space="preserve"> immediate actions</w:t>
            </w:r>
          </w:p>
        </w:tc>
        <w:tc>
          <w:tcPr>
            <w:tcW w:w="2784" w:type="dxa"/>
            <w:shd w:val="clear" w:color="auto" w:fill="FFFFFF" w:themeFill="background1"/>
          </w:tcPr>
          <w:p w14:paraId="1804C3F0" w14:textId="772B0291" w:rsidR="003949A9" w:rsidRDefault="003A55C9" w:rsidP="005751BB">
            <w:pPr>
              <w:rPr>
                <w:bCs/>
              </w:rPr>
            </w:pPr>
            <w:r>
              <w:rPr>
                <w:bCs/>
              </w:rPr>
              <w:t>Lars Engebretsen</w:t>
            </w:r>
          </w:p>
        </w:tc>
      </w:tr>
      <w:tr w:rsidR="007324A7" w:rsidRPr="00A87A95" w14:paraId="4906FEAC" w14:textId="77777777" w:rsidTr="007324A7">
        <w:tc>
          <w:tcPr>
            <w:tcW w:w="721" w:type="dxa"/>
            <w:shd w:val="clear" w:color="auto" w:fill="D5DCE4" w:themeFill="text2" w:themeFillTint="33"/>
          </w:tcPr>
          <w:p w14:paraId="4345C31E" w14:textId="31213046" w:rsidR="007324A7" w:rsidRDefault="007324A7" w:rsidP="007324A7">
            <w:r>
              <w:t>9:45</w:t>
            </w:r>
          </w:p>
        </w:tc>
        <w:tc>
          <w:tcPr>
            <w:tcW w:w="5511" w:type="dxa"/>
            <w:gridSpan w:val="2"/>
            <w:shd w:val="clear" w:color="auto" w:fill="D5DCE4" w:themeFill="text2" w:themeFillTint="33"/>
          </w:tcPr>
          <w:p w14:paraId="665B294B" w14:textId="26F1FC9E" w:rsidR="007324A7" w:rsidRDefault="007324A7" w:rsidP="007324A7">
            <w:r>
              <w:t>Panel and summary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524C0274" w14:textId="76340FCA" w:rsidR="007324A7" w:rsidRDefault="007324A7" w:rsidP="007324A7">
            <w:pPr>
              <w:rPr>
                <w:bCs/>
              </w:rPr>
            </w:pPr>
            <w:r>
              <w:rPr>
                <w:bCs/>
              </w:rPr>
              <w:t xml:space="preserve">With </w:t>
            </w:r>
            <w:r w:rsidRPr="00C024E3">
              <w:rPr>
                <w:bCs/>
              </w:rPr>
              <w:t>Si</w:t>
            </w:r>
            <w:r w:rsidR="00BE6077">
              <w:rPr>
                <w:rFonts w:cstheme="minorHAnsi"/>
                <w:bCs/>
              </w:rPr>
              <w:t>ô</w:t>
            </w:r>
            <w:r w:rsidRPr="00C024E3">
              <w:rPr>
                <w:bCs/>
              </w:rPr>
              <w:t>n Glyn-Jones</w:t>
            </w:r>
            <w:r w:rsidR="00206AEF">
              <w:rPr>
                <w:bCs/>
              </w:rPr>
              <w:t>, Tony Andrade</w:t>
            </w:r>
            <w:r w:rsidRPr="00C024E3">
              <w:rPr>
                <w:bCs/>
              </w:rPr>
              <w:t xml:space="preserve"> and Dora Papadopoulou</w:t>
            </w:r>
          </w:p>
        </w:tc>
      </w:tr>
      <w:tr w:rsidR="007324A7" w:rsidRPr="00A87A95" w14:paraId="7D8CA19C" w14:textId="77777777" w:rsidTr="005751BB">
        <w:tc>
          <w:tcPr>
            <w:tcW w:w="9016" w:type="dxa"/>
            <w:gridSpan w:val="4"/>
            <w:shd w:val="clear" w:color="auto" w:fill="002060"/>
          </w:tcPr>
          <w:p w14:paraId="7E076A79" w14:textId="1A5846A6" w:rsidR="007324A7" w:rsidRPr="00A87A95" w:rsidRDefault="007324A7" w:rsidP="007324A7">
            <w:r>
              <w:t>10:00 – 10:30 Tea</w:t>
            </w:r>
            <w:r w:rsidR="000D2230">
              <w:t xml:space="preserve"> and Poster Session </w:t>
            </w:r>
            <w:r w:rsidR="00FF57F9">
              <w:t>4</w:t>
            </w:r>
            <w:r w:rsidR="000D2230">
              <w:t xml:space="preserve"> and </w:t>
            </w:r>
            <w:r w:rsidR="00FF57F9">
              <w:t>5</w:t>
            </w:r>
          </w:p>
        </w:tc>
      </w:tr>
    </w:tbl>
    <w:p w14:paraId="1720CF0B" w14:textId="77777777" w:rsidR="00D02899" w:rsidRDefault="00D02899" w:rsidP="00D028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2217"/>
      </w:tblGrid>
      <w:tr w:rsidR="00D02899" w:rsidRPr="00A87A95" w14:paraId="621E1B44" w14:textId="77777777" w:rsidTr="005751BB">
        <w:tc>
          <w:tcPr>
            <w:tcW w:w="9016" w:type="dxa"/>
            <w:gridSpan w:val="3"/>
            <w:shd w:val="clear" w:color="auto" w:fill="002060"/>
          </w:tcPr>
          <w:p w14:paraId="60B385BA" w14:textId="7F75947A" w:rsidR="00D02899" w:rsidRPr="00A87A95" w:rsidRDefault="00D02899" w:rsidP="005751BB">
            <w:pPr>
              <w:jc w:val="center"/>
              <w:rPr>
                <w:b/>
              </w:rPr>
            </w:pPr>
            <w:r w:rsidRPr="00A87A95">
              <w:rPr>
                <w:b/>
              </w:rPr>
              <w:t xml:space="preserve">Session </w:t>
            </w:r>
            <w:r w:rsidR="00472942">
              <w:rPr>
                <w:b/>
              </w:rPr>
              <w:t>7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8</w:t>
            </w:r>
            <w:r w:rsidR="008651DA">
              <w:rPr>
                <w:b/>
              </w:rPr>
              <w:t>:</w:t>
            </w:r>
            <w:r w:rsidR="003949A9">
              <w:rPr>
                <w:b/>
              </w:rPr>
              <w:t>0</w:t>
            </w:r>
            <w:r w:rsidRPr="00A87A95">
              <w:rPr>
                <w:b/>
              </w:rPr>
              <w:t>0 to 1</w:t>
            </w:r>
            <w:r>
              <w:rPr>
                <w:b/>
              </w:rPr>
              <w:t>0</w:t>
            </w:r>
            <w:r w:rsidR="008651DA">
              <w:rPr>
                <w:b/>
              </w:rPr>
              <w:t>:</w:t>
            </w:r>
            <w:r w:rsidR="00DD17B9">
              <w:rPr>
                <w:b/>
              </w:rPr>
              <w:t>0</w:t>
            </w:r>
            <w:r w:rsidRPr="00A87A95">
              <w:rPr>
                <w:b/>
              </w:rPr>
              <w:t>0</w:t>
            </w:r>
            <w:r w:rsidR="003202D4">
              <w:rPr>
                <w:b/>
              </w:rPr>
              <w:t xml:space="preserve"> (in-person only)</w:t>
            </w:r>
          </w:p>
        </w:tc>
      </w:tr>
      <w:tr w:rsidR="00D02899" w:rsidRPr="00A87A95" w14:paraId="4A544FB7" w14:textId="77777777" w:rsidTr="005751BB">
        <w:tc>
          <w:tcPr>
            <w:tcW w:w="9016" w:type="dxa"/>
            <w:gridSpan w:val="3"/>
            <w:shd w:val="clear" w:color="auto" w:fill="D9E2F3" w:themeFill="accent1" w:themeFillTint="33"/>
          </w:tcPr>
          <w:p w14:paraId="3808F2B8" w14:textId="33337207" w:rsidR="00D02899" w:rsidRPr="00A87A95" w:rsidRDefault="002B3B44" w:rsidP="005751BB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  <w:r w:rsidR="00D02899">
              <w:rPr>
                <w:b/>
              </w:rPr>
              <w:t>W</w:t>
            </w:r>
            <w:r>
              <w:rPr>
                <w:b/>
              </w:rPr>
              <w:t>ORKSHOP</w:t>
            </w:r>
            <w:r w:rsidR="00D02899">
              <w:rPr>
                <w:b/>
              </w:rPr>
              <w:t xml:space="preserve"> 3 &amp; 4 </w:t>
            </w:r>
            <w:r w:rsidR="00E63B97">
              <w:rPr>
                <w:b/>
              </w:rPr>
              <w:t>(T</w:t>
            </w:r>
            <w:r w:rsidR="00D02899">
              <w:rPr>
                <w:b/>
              </w:rPr>
              <w:t xml:space="preserve">wo </w:t>
            </w:r>
            <w:r w:rsidR="00E63B97">
              <w:rPr>
                <w:b/>
              </w:rPr>
              <w:t xml:space="preserve">participant </w:t>
            </w:r>
            <w:r w:rsidR="00D02899">
              <w:rPr>
                <w:b/>
              </w:rPr>
              <w:t>groups of 20</w:t>
            </w:r>
            <w:r w:rsidR="00E63B97">
              <w:rPr>
                <w:b/>
              </w:rPr>
              <w:t>)</w:t>
            </w:r>
          </w:p>
        </w:tc>
      </w:tr>
      <w:tr w:rsidR="00D02899" w:rsidRPr="00A87A95" w14:paraId="16BB88DC" w14:textId="77777777" w:rsidTr="005751BB">
        <w:tc>
          <w:tcPr>
            <w:tcW w:w="9016" w:type="dxa"/>
            <w:gridSpan w:val="3"/>
            <w:shd w:val="clear" w:color="auto" w:fill="FFFFFF" w:themeFill="background1"/>
          </w:tcPr>
          <w:p w14:paraId="49CA5868" w14:textId="3223BA3E" w:rsidR="00E63B97" w:rsidRPr="00A87A95" w:rsidRDefault="008130C8" w:rsidP="00E63B97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  <w:r w:rsidR="00E63B97">
              <w:rPr>
                <w:b/>
              </w:rPr>
              <w:t xml:space="preserve">Workshop 3: </w:t>
            </w:r>
            <w:r w:rsidR="008D6BB9">
              <w:rPr>
                <w:b/>
              </w:rPr>
              <w:t>Best practice exercise training for the athlete with hip d</w:t>
            </w:r>
            <w:r w:rsidR="008D6BB9" w:rsidRPr="008D6BB9">
              <w:rPr>
                <w:b/>
              </w:rPr>
              <w:t xml:space="preserve">ysplasia </w:t>
            </w:r>
            <w:r w:rsidR="008D6BB9">
              <w:rPr>
                <w:b/>
              </w:rPr>
              <w:t>– M</w:t>
            </w:r>
            <w:r w:rsidR="008D6BB9" w:rsidRPr="008D6BB9">
              <w:rPr>
                <w:b/>
              </w:rPr>
              <w:t>i</w:t>
            </w:r>
            <w:r w:rsidR="00BE6077">
              <w:rPr>
                <w:b/>
              </w:rPr>
              <w:t>chael</w:t>
            </w:r>
            <w:r w:rsidR="008D6BB9" w:rsidRPr="008D6BB9">
              <w:rPr>
                <w:b/>
              </w:rPr>
              <w:t xml:space="preserve"> O’Brien</w:t>
            </w:r>
            <w:r w:rsidR="00E93C8E">
              <w:rPr>
                <w:b/>
              </w:rPr>
              <w:t xml:space="preserve">, </w:t>
            </w:r>
            <w:r w:rsidR="008D6BB9" w:rsidRPr="008D6BB9">
              <w:rPr>
                <w:b/>
              </w:rPr>
              <w:t>Jul</w:t>
            </w:r>
            <w:r w:rsidR="007324A7">
              <w:rPr>
                <w:b/>
              </w:rPr>
              <w:t>ie</w:t>
            </w:r>
            <w:r w:rsidR="00BE6077">
              <w:rPr>
                <w:b/>
              </w:rPr>
              <w:t xml:space="preserve"> Jacobsen</w:t>
            </w:r>
            <w:r w:rsidR="00F05CED">
              <w:rPr>
                <w:b/>
              </w:rPr>
              <w:t>, Inger Mechlenburg</w:t>
            </w:r>
          </w:p>
          <w:p w14:paraId="72AE6718" w14:textId="77777777" w:rsidR="00E63B97" w:rsidRPr="00A87A95" w:rsidRDefault="00E63B97" w:rsidP="00E63B97">
            <w:r w:rsidRPr="00A87A95">
              <w:t xml:space="preserve">Objectives </w:t>
            </w:r>
            <w:r>
              <w:t>– F</w:t>
            </w:r>
            <w:r w:rsidRPr="00A87A95">
              <w:t xml:space="preserve">ollowing this </w:t>
            </w:r>
            <w:r>
              <w:t>workshop,</w:t>
            </w:r>
            <w:r w:rsidRPr="00A87A95">
              <w:t xml:space="preserve"> participants will be able to:</w:t>
            </w:r>
          </w:p>
          <w:p w14:paraId="27B5F157" w14:textId="7BF2E175" w:rsidR="00E63B97" w:rsidRPr="00A87A95" w:rsidRDefault="001B7A1A" w:rsidP="00E63B97">
            <w:pPr>
              <w:pStyle w:val="ListParagraph"/>
              <w:numPr>
                <w:ilvl w:val="0"/>
                <w:numId w:val="25"/>
              </w:numPr>
            </w:pPr>
            <w:r>
              <w:t>Apply b</w:t>
            </w:r>
            <w:r w:rsidRPr="001B7A1A">
              <w:t>est practice exercise training for the athlete with hip dysplasia</w:t>
            </w:r>
          </w:p>
          <w:p w14:paraId="19832829" w14:textId="66EF4E48" w:rsidR="00E63B97" w:rsidRPr="00E63B97" w:rsidRDefault="008130C8" w:rsidP="00E63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Clinical </w:t>
            </w:r>
            <w:r w:rsidR="00E63B97" w:rsidRPr="00E63B97">
              <w:rPr>
                <w:b/>
                <w:bCs/>
              </w:rPr>
              <w:t xml:space="preserve">Workshop </w:t>
            </w:r>
            <w:r w:rsidR="00E63B97">
              <w:rPr>
                <w:b/>
                <w:bCs/>
              </w:rPr>
              <w:t>4</w:t>
            </w:r>
            <w:r w:rsidR="00E63B97" w:rsidRPr="00E63B97">
              <w:rPr>
                <w:b/>
                <w:bCs/>
              </w:rPr>
              <w:t>:</w:t>
            </w:r>
            <w:r w:rsidR="00E93C8E">
              <w:rPr>
                <w:b/>
                <w:bCs/>
              </w:rPr>
              <w:t xml:space="preserve"> </w:t>
            </w:r>
            <w:r w:rsidR="00E93C8E" w:rsidRPr="00E93C8E">
              <w:rPr>
                <w:b/>
                <w:bCs/>
              </w:rPr>
              <w:t>Sport</w:t>
            </w:r>
            <w:r w:rsidR="00E93C8E">
              <w:rPr>
                <w:b/>
                <w:bCs/>
              </w:rPr>
              <w:t>-s</w:t>
            </w:r>
            <w:r w:rsidR="00E93C8E" w:rsidRPr="00E93C8E">
              <w:rPr>
                <w:b/>
                <w:bCs/>
              </w:rPr>
              <w:t>pecific field-based training</w:t>
            </w:r>
            <w:r w:rsidR="00E93C8E">
              <w:rPr>
                <w:b/>
                <w:bCs/>
              </w:rPr>
              <w:t xml:space="preserve"> for the athlete with FAI syndrome</w:t>
            </w:r>
            <w:r w:rsidR="00E93C8E" w:rsidRPr="00E93C8E">
              <w:rPr>
                <w:b/>
                <w:bCs/>
              </w:rPr>
              <w:t xml:space="preserve"> – Enda King</w:t>
            </w:r>
            <w:r w:rsidR="00EC5B64">
              <w:rPr>
                <w:b/>
                <w:bCs/>
              </w:rPr>
              <w:t>,</w:t>
            </w:r>
            <w:r w:rsidR="00E93C8E">
              <w:rPr>
                <w:b/>
                <w:bCs/>
              </w:rPr>
              <w:t xml:space="preserve"> </w:t>
            </w:r>
            <w:r w:rsidR="00A0780F">
              <w:rPr>
                <w:b/>
              </w:rPr>
              <w:t>Andrea Mosler</w:t>
            </w:r>
          </w:p>
          <w:p w14:paraId="57A866D0" w14:textId="77777777" w:rsidR="00E63B97" w:rsidRPr="00A87A95" w:rsidRDefault="00E63B97" w:rsidP="00E63B97">
            <w:r w:rsidRPr="00A87A95">
              <w:t xml:space="preserve">Objectives </w:t>
            </w:r>
            <w:r>
              <w:t>– F</w:t>
            </w:r>
            <w:r w:rsidRPr="00A87A95">
              <w:t xml:space="preserve">ollowing this </w:t>
            </w:r>
            <w:r>
              <w:t>workshop,</w:t>
            </w:r>
            <w:r w:rsidRPr="00A87A95">
              <w:t xml:space="preserve"> participants will be able to:</w:t>
            </w:r>
          </w:p>
          <w:p w14:paraId="29254B03" w14:textId="27A91349" w:rsidR="00D02899" w:rsidRPr="00A87A95" w:rsidRDefault="00E63B97" w:rsidP="001B7A1A">
            <w:pPr>
              <w:pStyle w:val="ListParagraph"/>
              <w:numPr>
                <w:ilvl w:val="0"/>
                <w:numId w:val="17"/>
              </w:numPr>
            </w:pPr>
            <w:r w:rsidRPr="00A87A95">
              <w:t>Discuss</w:t>
            </w:r>
            <w:r w:rsidR="001B7A1A">
              <w:t xml:space="preserve"> the key elements of </w:t>
            </w:r>
            <w:r w:rsidR="001B7A1A" w:rsidRPr="001B7A1A">
              <w:t>port-specific field-based training for the athlete with FAI syndrome</w:t>
            </w:r>
          </w:p>
        </w:tc>
      </w:tr>
      <w:tr w:rsidR="00CA38E1" w:rsidRPr="00A87A95" w14:paraId="59BBCFDF" w14:textId="77777777" w:rsidTr="005751BB">
        <w:tc>
          <w:tcPr>
            <w:tcW w:w="1555" w:type="dxa"/>
            <w:shd w:val="clear" w:color="auto" w:fill="D5DCE4" w:themeFill="text2" w:themeFillTint="33"/>
          </w:tcPr>
          <w:p w14:paraId="337E2070" w14:textId="014F601E" w:rsidR="00CA38E1" w:rsidRPr="00A87A95" w:rsidRDefault="00CA38E1" w:rsidP="00CA38E1">
            <w:r>
              <w:t>8</w:t>
            </w:r>
            <w:r w:rsidR="008651DA">
              <w:t>:</w:t>
            </w:r>
            <w:r w:rsidR="003949A9">
              <w:t>0</w:t>
            </w:r>
            <w:r w:rsidRPr="006E5302">
              <w:t xml:space="preserve">0 – </w:t>
            </w:r>
            <w:r w:rsidR="00DD17B9">
              <w:t>8</w:t>
            </w:r>
            <w:r w:rsidR="008651DA">
              <w:t>:</w:t>
            </w:r>
            <w:r w:rsidR="00DD17B9">
              <w:t>55</w:t>
            </w:r>
          </w:p>
        </w:tc>
        <w:tc>
          <w:tcPr>
            <w:tcW w:w="5244" w:type="dxa"/>
            <w:shd w:val="clear" w:color="auto" w:fill="D5DCE4" w:themeFill="text2" w:themeFillTint="33"/>
          </w:tcPr>
          <w:p w14:paraId="08AF2B3A" w14:textId="08C706C8" w:rsidR="00CA38E1" w:rsidRPr="00A87A95" w:rsidRDefault="00CA38E1" w:rsidP="00CA38E1">
            <w:r w:rsidRPr="006E5302">
              <w:t xml:space="preserve">Workshop </w:t>
            </w:r>
            <w:r>
              <w:t>3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431A0EEF" w14:textId="77777777" w:rsidR="00CA38E1" w:rsidRPr="00A87A95" w:rsidRDefault="00CA38E1" w:rsidP="00CA38E1">
            <w:pPr>
              <w:rPr>
                <w:bCs/>
              </w:rPr>
            </w:pPr>
          </w:p>
        </w:tc>
      </w:tr>
      <w:tr w:rsidR="00CA38E1" w:rsidRPr="00A87A95" w14:paraId="26FE6815" w14:textId="77777777" w:rsidTr="005751BB">
        <w:tc>
          <w:tcPr>
            <w:tcW w:w="1555" w:type="dxa"/>
          </w:tcPr>
          <w:p w14:paraId="1522912E" w14:textId="0851ACE6" w:rsidR="00CA38E1" w:rsidRPr="00A87A95" w:rsidRDefault="00CA38E1" w:rsidP="00CA38E1">
            <w:r>
              <w:t>8</w:t>
            </w:r>
            <w:r w:rsidR="008651DA">
              <w:t>:</w:t>
            </w:r>
            <w:r w:rsidR="003949A9">
              <w:t>0</w:t>
            </w:r>
            <w:r>
              <w:t>0</w:t>
            </w:r>
            <w:r w:rsidRPr="006E5302">
              <w:t xml:space="preserve"> – </w:t>
            </w:r>
            <w:r w:rsidR="00DD17B9">
              <w:t>8</w:t>
            </w:r>
            <w:r w:rsidR="008651DA">
              <w:t>:</w:t>
            </w:r>
            <w:r w:rsidR="00DD17B9">
              <w:t>55</w:t>
            </w:r>
          </w:p>
        </w:tc>
        <w:tc>
          <w:tcPr>
            <w:tcW w:w="7461" w:type="dxa"/>
            <w:gridSpan w:val="2"/>
          </w:tcPr>
          <w:p w14:paraId="6A284C27" w14:textId="565BDC61" w:rsidR="00CA38E1" w:rsidRPr="00A87A95" w:rsidRDefault="00CA38E1" w:rsidP="00CA38E1">
            <w:r w:rsidRPr="006E5302">
              <w:t xml:space="preserve">Workshop </w:t>
            </w:r>
            <w:r>
              <w:t>4</w:t>
            </w:r>
          </w:p>
        </w:tc>
      </w:tr>
      <w:tr w:rsidR="00CA38E1" w:rsidRPr="00A87A95" w14:paraId="3B3990BE" w14:textId="77777777" w:rsidTr="005751BB">
        <w:tc>
          <w:tcPr>
            <w:tcW w:w="1555" w:type="dxa"/>
            <w:shd w:val="clear" w:color="auto" w:fill="D5DCE4" w:themeFill="text2" w:themeFillTint="33"/>
          </w:tcPr>
          <w:p w14:paraId="08EBC766" w14:textId="292AB69C" w:rsidR="00CA38E1" w:rsidRPr="00021250" w:rsidRDefault="00CA38E1" w:rsidP="00CA38E1">
            <w:r>
              <w:t>9</w:t>
            </w:r>
            <w:r w:rsidR="008651DA">
              <w:t>:</w:t>
            </w:r>
            <w:r w:rsidR="00DD17B9">
              <w:t>00</w:t>
            </w:r>
            <w:r w:rsidRPr="006E5302">
              <w:t xml:space="preserve"> – 1</w:t>
            </w:r>
            <w:r>
              <w:t>0</w:t>
            </w:r>
            <w:r w:rsidR="008651DA">
              <w:t>:</w:t>
            </w:r>
            <w:r w:rsidR="00DD17B9">
              <w:t>0</w:t>
            </w:r>
            <w:r>
              <w:t>0</w:t>
            </w:r>
          </w:p>
        </w:tc>
        <w:tc>
          <w:tcPr>
            <w:tcW w:w="5244" w:type="dxa"/>
            <w:shd w:val="clear" w:color="auto" w:fill="D5DCE4" w:themeFill="text2" w:themeFillTint="33"/>
          </w:tcPr>
          <w:p w14:paraId="584D3865" w14:textId="1D225825" w:rsidR="00CA38E1" w:rsidRPr="00021250" w:rsidRDefault="00CA38E1" w:rsidP="00CA38E1">
            <w:r w:rsidRPr="006E5302">
              <w:t xml:space="preserve">Workshop </w:t>
            </w:r>
            <w:r w:rsidR="00DD2FDE">
              <w:t>3</w:t>
            </w:r>
          </w:p>
        </w:tc>
        <w:tc>
          <w:tcPr>
            <w:tcW w:w="2217" w:type="dxa"/>
            <w:shd w:val="clear" w:color="auto" w:fill="D5DCE4" w:themeFill="text2" w:themeFillTint="33"/>
          </w:tcPr>
          <w:p w14:paraId="25795834" w14:textId="77777777" w:rsidR="00CA38E1" w:rsidRPr="00021250" w:rsidRDefault="00CA38E1" w:rsidP="00CA38E1"/>
        </w:tc>
      </w:tr>
      <w:tr w:rsidR="00CA38E1" w:rsidRPr="00A87A95" w14:paraId="632E42CF" w14:textId="77777777" w:rsidTr="005751BB">
        <w:tc>
          <w:tcPr>
            <w:tcW w:w="1555" w:type="dxa"/>
          </w:tcPr>
          <w:p w14:paraId="2A72984D" w14:textId="7C84820E" w:rsidR="00CA38E1" w:rsidRPr="00A87A95" w:rsidRDefault="00CA38E1" w:rsidP="00CA38E1">
            <w:r>
              <w:t>9</w:t>
            </w:r>
            <w:r w:rsidR="00DD17B9">
              <w:t>:00</w:t>
            </w:r>
            <w:r w:rsidRPr="006E5302">
              <w:t xml:space="preserve"> – 1</w:t>
            </w:r>
            <w:r>
              <w:t>0</w:t>
            </w:r>
            <w:r w:rsidR="008651DA">
              <w:t>:</w:t>
            </w:r>
            <w:r w:rsidR="00DD17B9">
              <w:t>0</w:t>
            </w:r>
            <w:r>
              <w:t>0</w:t>
            </w:r>
          </w:p>
        </w:tc>
        <w:tc>
          <w:tcPr>
            <w:tcW w:w="7461" w:type="dxa"/>
            <w:gridSpan w:val="2"/>
          </w:tcPr>
          <w:p w14:paraId="09497C32" w14:textId="499C544A" w:rsidR="00CA38E1" w:rsidRPr="00A87A95" w:rsidRDefault="00CA38E1" w:rsidP="00CA38E1">
            <w:r w:rsidRPr="006E5302">
              <w:t xml:space="preserve">Workshop </w:t>
            </w:r>
            <w:r w:rsidR="00DD2FDE">
              <w:t>4</w:t>
            </w:r>
          </w:p>
        </w:tc>
      </w:tr>
      <w:tr w:rsidR="00D02899" w:rsidRPr="00A87A95" w14:paraId="64B3E73E" w14:textId="77777777" w:rsidTr="005751BB">
        <w:tc>
          <w:tcPr>
            <w:tcW w:w="9016" w:type="dxa"/>
            <w:gridSpan w:val="3"/>
            <w:shd w:val="clear" w:color="auto" w:fill="002060"/>
          </w:tcPr>
          <w:p w14:paraId="23509013" w14:textId="68044734" w:rsidR="00D02899" w:rsidRPr="00A87A95" w:rsidRDefault="00D02899" w:rsidP="005751BB">
            <w:r>
              <w:t>10</w:t>
            </w:r>
            <w:r w:rsidR="008651DA">
              <w:t>:</w:t>
            </w:r>
            <w:r w:rsidR="00DD17B9">
              <w:t>0</w:t>
            </w:r>
            <w:r>
              <w:t>0 – 1</w:t>
            </w:r>
            <w:r w:rsidR="00DD17B9">
              <w:t>0</w:t>
            </w:r>
            <w:r w:rsidR="008651DA">
              <w:t>:</w:t>
            </w:r>
            <w:r w:rsidR="00DD17B9">
              <w:t>3</w:t>
            </w:r>
            <w:r>
              <w:t>0 Tea</w:t>
            </w:r>
          </w:p>
        </w:tc>
      </w:tr>
    </w:tbl>
    <w:p w14:paraId="3E36BBAA" w14:textId="77777777" w:rsidR="002B3B44" w:rsidRDefault="002B3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358"/>
      </w:tblGrid>
      <w:tr w:rsidR="00CA38E1" w:rsidRPr="00A87A95" w14:paraId="28C8D728" w14:textId="77777777" w:rsidTr="00965410">
        <w:tc>
          <w:tcPr>
            <w:tcW w:w="9016" w:type="dxa"/>
            <w:gridSpan w:val="3"/>
            <w:shd w:val="clear" w:color="auto" w:fill="002060"/>
          </w:tcPr>
          <w:p w14:paraId="653E7985" w14:textId="513833D4" w:rsidR="00CA38E1" w:rsidRPr="00A87A95" w:rsidRDefault="00CA38E1" w:rsidP="00965410">
            <w:pPr>
              <w:jc w:val="center"/>
              <w:rPr>
                <w:b/>
              </w:rPr>
            </w:pPr>
            <w:bookmarkStart w:id="5" w:name="_Hlk157408446"/>
            <w:r w:rsidRPr="00A87A95">
              <w:rPr>
                <w:b/>
              </w:rPr>
              <w:t xml:space="preserve">Session </w:t>
            </w:r>
            <w:r w:rsidR="00A600C2">
              <w:rPr>
                <w:b/>
              </w:rPr>
              <w:t>8</w:t>
            </w:r>
            <w:r w:rsidRPr="00A87A95">
              <w:rPr>
                <w:b/>
              </w:rPr>
              <w:t xml:space="preserve">: </w:t>
            </w:r>
            <w:r w:rsidR="00DD17B9">
              <w:rPr>
                <w:b/>
              </w:rPr>
              <w:t>10</w:t>
            </w:r>
            <w:r w:rsidR="008651DA">
              <w:rPr>
                <w:b/>
              </w:rPr>
              <w:t>:</w:t>
            </w:r>
            <w:r w:rsidR="00DD17B9">
              <w:rPr>
                <w:b/>
              </w:rPr>
              <w:t>3</w:t>
            </w:r>
            <w:r w:rsidRPr="00A87A95">
              <w:rPr>
                <w:b/>
              </w:rPr>
              <w:t>0 to 1</w:t>
            </w:r>
            <w:r w:rsidR="00DD17B9">
              <w:rPr>
                <w:b/>
              </w:rPr>
              <w:t>2</w:t>
            </w:r>
            <w:r w:rsidR="008651DA">
              <w:rPr>
                <w:b/>
              </w:rPr>
              <w:t>:</w:t>
            </w:r>
            <w:r>
              <w:rPr>
                <w:b/>
              </w:rPr>
              <w:t>3</w:t>
            </w:r>
            <w:r w:rsidRPr="00A87A95">
              <w:rPr>
                <w:b/>
              </w:rPr>
              <w:t>0</w:t>
            </w:r>
          </w:p>
        </w:tc>
      </w:tr>
      <w:tr w:rsidR="00CA38E1" w:rsidRPr="00A87A95" w14:paraId="71612156" w14:textId="77777777" w:rsidTr="00965410">
        <w:tc>
          <w:tcPr>
            <w:tcW w:w="9016" w:type="dxa"/>
            <w:gridSpan w:val="3"/>
            <w:shd w:val="clear" w:color="auto" w:fill="D9E2F3" w:themeFill="accent1" w:themeFillTint="33"/>
          </w:tcPr>
          <w:p w14:paraId="3BF2EC54" w14:textId="6CDD58DE" w:rsidR="00CA38E1" w:rsidRPr="00A87A95" w:rsidRDefault="002B3B44" w:rsidP="00965410">
            <w:pPr>
              <w:rPr>
                <w:b/>
              </w:rPr>
            </w:pPr>
            <w:r>
              <w:rPr>
                <w:b/>
              </w:rPr>
              <w:t>SY</w:t>
            </w:r>
            <w:r w:rsidR="0007519E">
              <w:rPr>
                <w:b/>
              </w:rPr>
              <w:t>M</w:t>
            </w:r>
            <w:r>
              <w:rPr>
                <w:b/>
              </w:rPr>
              <w:t xml:space="preserve">POSIUM 3: </w:t>
            </w:r>
            <w:r w:rsidR="008130C8">
              <w:rPr>
                <w:b/>
              </w:rPr>
              <w:t>‘My perspective matters’ – working with athletes/patients with hip pain to deliberate best treatment options</w:t>
            </w:r>
            <w:r w:rsidR="00591054">
              <w:rPr>
                <w:b/>
              </w:rPr>
              <w:t xml:space="preserve"> </w:t>
            </w:r>
          </w:p>
        </w:tc>
      </w:tr>
      <w:tr w:rsidR="00CA38E1" w:rsidRPr="00A87A95" w14:paraId="127EDD16" w14:textId="77777777" w:rsidTr="00965410">
        <w:tc>
          <w:tcPr>
            <w:tcW w:w="9016" w:type="dxa"/>
            <w:gridSpan w:val="3"/>
            <w:shd w:val="clear" w:color="auto" w:fill="FFFFFF" w:themeFill="background1"/>
          </w:tcPr>
          <w:p w14:paraId="3648E3BE" w14:textId="38FD4A97" w:rsidR="00CA38E1" w:rsidRPr="00A87A95" w:rsidRDefault="00CA38E1" w:rsidP="00965410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CE567A" w:rsidRPr="00CE567A">
              <w:rPr>
                <w:b/>
              </w:rPr>
              <w:t>Seán Mc Auliffe</w:t>
            </w:r>
            <w:r w:rsidR="00A0297D">
              <w:rPr>
                <w:b/>
              </w:rPr>
              <w:t xml:space="preserve"> </w:t>
            </w:r>
            <w:r w:rsidR="00C371E5">
              <w:rPr>
                <w:b/>
              </w:rPr>
              <w:t xml:space="preserve">and </w:t>
            </w:r>
            <w:r w:rsidR="00404D06">
              <w:rPr>
                <w:b/>
              </w:rPr>
              <w:t>Caroline Bolling</w:t>
            </w:r>
          </w:p>
          <w:p w14:paraId="65EC0371" w14:textId="69B0A8E8" w:rsidR="00CA38E1" w:rsidRPr="00A87A95" w:rsidRDefault="00CA38E1" w:rsidP="00591054">
            <w:r w:rsidRPr="00A87A95">
              <w:t xml:space="preserve">Objectives </w:t>
            </w:r>
            <w:r w:rsidR="00591054">
              <w:t>– F</w:t>
            </w:r>
            <w:r w:rsidRPr="00A87A95">
              <w:t>ollowing this session participants will be able to:</w:t>
            </w:r>
          </w:p>
          <w:p w14:paraId="2A4CE0A4" w14:textId="0D252502" w:rsidR="00CA38E1" w:rsidRDefault="00CA38E1" w:rsidP="008651DA">
            <w:pPr>
              <w:pStyle w:val="ListParagraph"/>
              <w:numPr>
                <w:ilvl w:val="0"/>
                <w:numId w:val="22"/>
              </w:numPr>
            </w:pPr>
            <w:r w:rsidRPr="00A87A95">
              <w:t>Discuss</w:t>
            </w:r>
            <w:r w:rsidR="001B7A1A">
              <w:t xml:space="preserve"> three </w:t>
            </w:r>
            <w:r w:rsidR="001B7A1A" w:rsidRPr="001B7A1A">
              <w:t>reasons why the athlete’s voice in research and clinical practice matters</w:t>
            </w:r>
          </w:p>
          <w:p w14:paraId="2CE385CF" w14:textId="359231C5" w:rsidR="008651DA" w:rsidRDefault="008651DA" w:rsidP="008651DA">
            <w:pPr>
              <w:pStyle w:val="ListParagraph"/>
              <w:numPr>
                <w:ilvl w:val="0"/>
                <w:numId w:val="22"/>
              </w:numPr>
            </w:pPr>
            <w:r>
              <w:t>Consider</w:t>
            </w:r>
            <w:r w:rsidR="001B7A1A">
              <w:t xml:space="preserve"> how to involve</w:t>
            </w:r>
            <w:r w:rsidR="001B7A1A" w:rsidRPr="001B7A1A">
              <w:t xml:space="preserve"> patient partners as co-authors</w:t>
            </w:r>
          </w:p>
          <w:p w14:paraId="1B57CDCC" w14:textId="6DD1AB98" w:rsidR="00CA38E1" w:rsidRPr="00A87A95" w:rsidRDefault="008651DA" w:rsidP="008651DA">
            <w:pPr>
              <w:pStyle w:val="ListParagraph"/>
              <w:numPr>
                <w:ilvl w:val="0"/>
                <w:numId w:val="22"/>
              </w:numPr>
            </w:pPr>
            <w:r>
              <w:t>Describe</w:t>
            </w:r>
            <w:r w:rsidR="001B7A1A">
              <w:t xml:space="preserve"> t</w:t>
            </w:r>
            <w:r w:rsidR="001B7A1A" w:rsidRPr="001B7A1A">
              <w:t>he psychological impact of hip pain</w:t>
            </w:r>
            <w:r w:rsidR="001B7A1A">
              <w:t xml:space="preserve"> in the young athlete</w:t>
            </w:r>
          </w:p>
        </w:tc>
      </w:tr>
      <w:tr w:rsidR="00CA38E1" w:rsidRPr="00A87A95" w14:paraId="6FF2A856" w14:textId="77777777" w:rsidTr="0083079E">
        <w:tc>
          <w:tcPr>
            <w:tcW w:w="846" w:type="dxa"/>
          </w:tcPr>
          <w:p w14:paraId="27F43D88" w14:textId="1715A0E4" w:rsidR="00CA38E1" w:rsidRPr="00A87A95" w:rsidRDefault="00B87884" w:rsidP="00965410">
            <w:r>
              <w:lastRenderedPageBreak/>
              <w:t>10</w:t>
            </w:r>
            <w:r w:rsidR="008651DA">
              <w:t>:</w:t>
            </w:r>
            <w:r>
              <w:t>3</w:t>
            </w:r>
            <w:r w:rsidR="00CA38E1">
              <w:t>0</w:t>
            </w:r>
          </w:p>
        </w:tc>
        <w:tc>
          <w:tcPr>
            <w:tcW w:w="5812" w:type="dxa"/>
          </w:tcPr>
          <w:p w14:paraId="5FE94825" w14:textId="77777777" w:rsidR="00CA38E1" w:rsidRPr="00A87A95" w:rsidRDefault="00CA38E1" w:rsidP="00965410">
            <w:r w:rsidRPr="00A87A95">
              <w:t>Introduction</w:t>
            </w:r>
          </w:p>
        </w:tc>
        <w:tc>
          <w:tcPr>
            <w:tcW w:w="2358" w:type="dxa"/>
          </w:tcPr>
          <w:p w14:paraId="1381A70F" w14:textId="77777777" w:rsidR="00CA38E1" w:rsidRPr="00A87A95" w:rsidRDefault="00CA38E1" w:rsidP="00965410"/>
        </w:tc>
      </w:tr>
      <w:tr w:rsidR="00CA38E1" w:rsidRPr="00A87A95" w14:paraId="16ACF25F" w14:textId="77777777" w:rsidTr="0083079E">
        <w:tc>
          <w:tcPr>
            <w:tcW w:w="846" w:type="dxa"/>
            <w:shd w:val="clear" w:color="auto" w:fill="D5DCE4" w:themeFill="text2" w:themeFillTint="33"/>
          </w:tcPr>
          <w:p w14:paraId="074778C4" w14:textId="5B036890" w:rsidR="00CA38E1" w:rsidRDefault="00B87884" w:rsidP="00965410">
            <w:r>
              <w:t>10</w:t>
            </w:r>
            <w:r w:rsidR="008651DA">
              <w:t>:</w:t>
            </w:r>
            <w:r>
              <w:t>3</w:t>
            </w:r>
            <w:r w:rsidR="00CA38E1">
              <w:t>5</w:t>
            </w:r>
          </w:p>
          <w:p w14:paraId="4B30ECCB" w14:textId="631DC954" w:rsidR="00F07349" w:rsidRPr="00A87A95" w:rsidRDefault="00F07349" w:rsidP="00965410"/>
        </w:tc>
        <w:tc>
          <w:tcPr>
            <w:tcW w:w="5812" w:type="dxa"/>
            <w:shd w:val="clear" w:color="auto" w:fill="D5DCE4" w:themeFill="text2" w:themeFillTint="33"/>
          </w:tcPr>
          <w:p w14:paraId="2EF903D6" w14:textId="0C51B3D9" w:rsidR="00F07349" w:rsidRPr="00A87A95" w:rsidRDefault="00CA38E1" w:rsidP="00BE6077">
            <w:r>
              <w:t>Lecture 1</w:t>
            </w:r>
            <w:r w:rsidR="00D930CA">
              <w:t>:</w:t>
            </w:r>
            <w:r w:rsidR="006421C9">
              <w:t xml:space="preserve"> </w:t>
            </w:r>
            <w:r w:rsidR="0083079E">
              <w:t>Three</w:t>
            </w:r>
            <w:r w:rsidR="00997B43">
              <w:t xml:space="preserve"> reasons w</w:t>
            </w:r>
            <w:r w:rsidR="004263D5">
              <w:t>hy the athlete’s voice in research and clinical practice matters</w:t>
            </w:r>
          </w:p>
        </w:tc>
        <w:tc>
          <w:tcPr>
            <w:tcW w:w="2358" w:type="dxa"/>
            <w:shd w:val="clear" w:color="auto" w:fill="D5DCE4" w:themeFill="text2" w:themeFillTint="33"/>
          </w:tcPr>
          <w:p w14:paraId="2214E549" w14:textId="139878A7" w:rsidR="00CA38E1" w:rsidRPr="00A87A95" w:rsidRDefault="00D930CA" w:rsidP="00965410">
            <w:r>
              <w:t xml:space="preserve">Caroline Bolling </w:t>
            </w:r>
          </w:p>
        </w:tc>
      </w:tr>
      <w:tr w:rsidR="00CA38E1" w:rsidRPr="00A87A95" w14:paraId="5ACA9487" w14:textId="77777777" w:rsidTr="0083079E">
        <w:tc>
          <w:tcPr>
            <w:tcW w:w="846" w:type="dxa"/>
            <w:shd w:val="clear" w:color="auto" w:fill="auto"/>
          </w:tcPr>
          <w:p w14:paraId="6EB13C4F" w14:textId="58ED501C" w:rsidR="00CA38E1" w:rsidRDefault="00B87884" w:rsidP="00965410">
            <w:r>
              <w:t>10</w:t>
            </w:r>
            <w:r w:rsidR="008651DA">
              <w:t>:</w:t>
            </w:r>
            <w:r w:rsidR="00BE6077">
              <w:t>45</w:t>
            </w:r>
          </w:p>
          <w:p w14:paraId="03DAD99E" w14:textId="74ABEB22" w:rsidR="00F07349" w:rsidRPr="00A87A95" w:rsidRDefault="00F07349" w:rsidP="00965410"/>
        </w:tc>
        <w:tc>
          <w:tcPr>
            <w:tcW w:w="5812" w:type="dxa"/>
            <w:shd w:val="clear" w:color="auto" w:fill="auto"/>
          </w:tcPr>
          <w:p w14:paraId="7DDB313A" w14:textId="3C86FB56" w:rsidR="00F07349" w:rsidRDefault="00CA38E1" w:rsidP="00BE6077">
            <w:r>
              <w:t>Lecture 2</w:t>
            </w:r>
            <w:r w:rsidR="00D930CA">
              <w:t>:</w:t>
            </w:r>
            <w:r w:rsidR="00F02B28">
              <w:t xml:space="preserve"> My hip injury journey—</w:t>
            </w:r>
            <w:r w:rsidR="0083079E">
              <w:t>3</w:t>
            </w:r>
            <w:r w:rsidR="00F02B28">
              <w:t xml:space="preserve"> lessons to athletes and their medical teams </w:t>
            </w:r>
          </w:p>
        </w:tc>
        <w:tc>
          <w:tcPr>
            <w:tcW w:w="2358" w:type="dxa"/>
            <w:shd w:val="clear" w:color="auto" w:fill="auto"/>
          </w:tcPr>
          <w:p w14:paraId="5CFC6C10" w14:textId="5EC2F455" w:rsidR="00CA38E1" w:rsidRPr="00A87A95" w:rsidRDefault="00F02B28" w:rsidP="00965410">
            <w:pPr>
              <w:rPr>
                <w:bCs/>
              </w:rPr>
            </w:pPr>
            <w:r>
              <w:rPr>
                <w:bCs/>
              </w:rPr>
              <w:t xml:space="preserve">Luke Keaney </w:t>
            </w:r>
          </w:p>
        </w:tc>
      </w:tr>
      <w:tr w:rsidR="00CA38E1" w:rsidRPr="00A87A95" w14:paraId="405AC18B" w14:textId="77777777" w:rsidTr="0083079E">
        <w:tc>
          <w:tcPr>
            <w:tcW w:w="846" w:type="dxa"/>
            <w:shd w:val="clear" w:color="auto" w:fill="D5DCE4" w:themeFill="text2" w:themeFillTint="33"/>
          </w:tcPr>
          <w:p w14:paraId="58C9098E" w14:textId="3AA55629" w:rsidR="00CA38E1" w:rsidRDefault="00B87884" w:rsidP="00965410">
            <w:r>
              <w:t>1</w:t>
            </w:r>
            <w:r w:rsidR="00BE6077">
              <w:t>0</w:t>
            </w:r>
            <w:r w:rsidR="008651DA">
              <w:t>:</w:t>
            </w:r>
            <w:r w:rsidR="00BE6077">
              <w:t>5</w:t>
            </w:r>
            <w:r w:rsidR="00F07349">
              <w:t>5</w:t>
            </w:r>
          </w:p>
          <w:p w14:paraId="28B0DC68" w14:textId="4AB03019" w:rsidR="00F07349" w:rsidRPr="00A87A95" w:rsidRDefault="00F07349" w:rsidP="00965410"/>
        </w:tc>
        <w:tc>
          <w:tcPr>
            <w:tcW w:w="5812" w:type="dxa"/>
            <w:shd w:val="clear" w:color="auto" w:fill="D5DCE4" w:themeFill="text2" w:themeFillTint="33"/>
          </w:tcPr>
          <w:p w14:paraId="240441B2" w14:textId="35D90949" w:rsidR="00CA38E1" w:rsidRDefault="00CA38E1" w:rsidP="00BE6077">
            <w:r>
              <w:t>Lecture 3</w:t>
            </w:r>
            <w:r w:rsidR="00D930CA">
              <w:t>:</w:t>
            </w:r>
            <w:r w:rsidR="006E386E">
              <w:t xml:space="preserve"> The psychological impact of hip pain—</w:t>
            </w:r>
            <w:r w:rsidR="0083079E">
              <w:t>3</w:t>
            </w:r>
            <w:r w:rsidR="006E386E">
              <w:t xml:space="preserve"> principles to help athletes coping</w:t>
            </w:r>
          </w:p>
        </w:tc>
        <w:tc>
          <w:tcPr>
            <w:tcW w:w="2358" w:type="dxa"/>
            <w:shd w:val="clear" w:color="auto" w:fill="D5DCE4" w:themeFill="text2" w:themeFillTint="33"/>
          </w:tcPr>
          <w:p w14:paraId="5259212E" w14:textId="21AA6EB0" w:rsidR="00CA38E1" w:rsidRPr="00A87A95" w:rsidRDefault="006E386E" w:rsidP="00965410">
            <w:pPr>
              <w:rPr>
                <w:bCs/>
              </w:rPr>
            </w:pPr>
            <w:r w:rsidRPr="006E386E">
              <w:rPr>
                <w:bCs/>
              </w:rPr>
              <w:t>Kate Jochimsen</w:t>
            </w:r>
          </w:p>
        </w:tc>
      </w:tr>
      <w:tr w:rsidR="00CA38E1" w:rsidRPr="00A87A95" w14:paraId="2E435547" w14:textId="77777777" w:rsidTr="0083079E">
        <w:tc>
          <w:tcPr>
            <w:tcW w:w="846" w:type="dxa"/>
          </w:tcPr>
          <w:p w14:paraId="74BFD78C" w14:textId="2A257E89" w:rsidR="00F07349" w:rsidRPr="00A87A95" w:rsidRDefault="00B87884" w:rsidP="00BE6077">
            <w:r>
              <w:t>11</w:t>
            </w:r>
            <w:r w:rsidR="008651DA">
              <w:t>:</w:t>
            </w:r>
            <w:r w:rsidR="00BE6077">
              <w:t>05</w:t>
            </w:r>
          </w:p>
        </w:tc>
        <w:tc>
          <w:tcPr>
            <w:tcW w:w="5812" w:type="dxa"/>
          </w:tcPr>
          <w:p w14:paraId="7EBCFED5" w14:textId="7614DF27" w:rsidR="00F07349" w:rsidRPr="00A87A95" w:rsidRDefault="00CA38E1" w:rsidP="00BE6077">
            <w:r>
              <w:t>Lecture 4</w:t>
            </w:r>
            <w:r w:rsidR="00D930CA">
              <w:t>:</w:t>
            </w:r>
            <w:r w:rsidR="00B87884">
              <w:t xml:space="preserve"> </w:t>
            </w:r>
            <w:r w:rsidR="00A2427A" w:rsidRPr="00A2427A">
              <w:t>Mind the gap</w:t>
            </w:r>
            <w:r w:rsidR="00A2427A">
              <w:t xml:space="preserve">—3 </w:t>
            </w:r>
            <w:r w:rsidR="00A2427A" w:rsidRPr="00A2427A">
              <w:t>lessons on Return-to-Sport as an Athlete and Physiotherapist</w:t>
            </w:r>
          </w:p>
        </w:tc>
        <w:tc>
          <w:tcPr>
            <w:tcW w:w="2358" w:type="dxa"/>
          </w:tcPr>
          <w:p w14:paraId="33891DA7" w14:textId="7D4AB8D3" w:rsidR="00CA38E1" w:rsidRPr="00A87A95" w:rsidRDefault="0083240A" w:rsidP="00965410">
            <w:pPr>
              <w:rPr>
                <w:bCs/>
              </w:rPr>
            </w:pPr>
            <w:r>
              <w:rPr>
                <w:bCs/>
              </w:rPr>
              <w:t>Katryn Dane</w:t>
            </w:r>
          </w:p>
        </w:tc>
      </w:tr>
      <w:tr w:rsidR="00DC5430" w:rsidRPr="00A87A95" w14:paraId="2EA63BC8" w14:textId="77777777" w:rsidTr="0083079E">
        <w:tc>
          <w:tcPr>
            <w:tcW w:w="846" w:type="dxa"/>
            <w:shd w:val="clear" w:color="auto" w:fill="D5DCE4" w:themeFill="text2" w:themeFillTint="33"/>
          </w:tcPr>
          <w:p w14:paraId="55E22B55" w14:textId="013E6354" w:rsidR="00DC5430" w:rsidRDefault="00B87884" w:rsidP="00965410">
            <w:r>
              <w:t>11</w:t>
            </w:r>
            <w:r w:rsidR="00DC5430">
              <w:t>:</w:t>
            </w:r>
            <w:r w:rsidR="00BE6077">
              <w:t>15</w:t>
            </w:r>
          </w:p>
          <w:p w14:paraId="17940C86" w14:textId="2913693D" w:rsidR="00F07349" w:rsidRDefault="00F07349" w:rsidP="00965410"/>
        </w:tc>
        <w:tc>
          <w:tcPr>
            <w:tcW w:w="5812" w:type="dxa"/>
            <w:shd w:val="clear" w:color="auto" w:fill="D5DCE4" w:themeFill="text2" w:themeFillTint="33"/>
          </w:tcPr>
          <w:p w14:paraId="25B121C2" w14:textId="1A393A3B" w:rsidR="00F07349" w:rsidRDefault="00DC5430" w:rsidP="00BE6077">
            <w:r>
              <w:t>Lecture 5:</w:t>
            </w:r>
            <w:r w:rsidR="00F02B28">
              <w:t xml:space="preserve"> </w:t>
            </w:r>
            <w:r w:rsidR="00981C2B">
              <w:t>Using AI augmented shared decision-making</w:t>
            </w:r>
            <w:r w:rsidR="006E386E">
              <w:t xml:space="preserve">—my </w:t>
            </w:r>
            <w:r w:rsidR="0083079E">
              <w:t>3</w:t>
            </w:r>
            <w:r w:rsidR="006E386E">
              <w:t xml:space="preserve"> top tip</w:t>
            </w:r>
            <w:r w:rsidR="00BE6077">
              <w:t>s</w:t>
            </w:r>
          </w:p>
        </w:tc>
        <w:tc>
          <w:tcPr>
            <w:tcW w:w="2358" w:type="dxa"/>
            <w:shd w:val="clear" w:color="auto" w:fill="D5DCE4" w:themeFill="text2" w:themeFillTint="33"/>
          </w:tcPr>
          <w:p w14:paraId="1768E858" w14:textId="47F6E2F5" w:rsidR="00DC5430" w:rsidRPr="00A87A95" w:rsidRDefault="00F02B28" w:rsidP="00965410">
            <w:pPr>
              <w:rPr>
                <w:bCs/>
              </w:rPr>
            </w:pPr>
            <w:r>
              <w:rPr>
                <w:bCs/>
              </w:rPr>
              <w:t xml:space="preserve">Amy Price </w:t>
            </w:r>
          </w:p>
        </w:tc>
      </w:tr>
      <w:tr w:rsidR="00F07349" w:rsidRPr="00A87A95" w14:paraId="237AEB82" w14:textId="77777777" w:rsidTr="0083079E">
        <w:tc>
          <w:tcPr>
            <w:tcW w:w="846" w:type="dxa"/>
            <w:shd w:val="clear" w:color="auto" w:fill="FFFFFF" w:themeFill="background1"/>
          </w:tcPr>
          <w:p w14:paraId="31DC4C33" w14:textId="603CB993" w:rsidR="00F07349" w:rsidRDefault="00B87884" w:rsidP="00BE6077">
            <w:r>
              <w:t>11</w:t>
            </w:r>
            <w:r w:rsidR="00F07349">
              <w:t>:</w:t>
            </w:r>
            <w:r w:rsidR="00BE6077">
              <w:t>25</w:t>
            </w:r>
          </w:p>
        </w:tc>
        <w:tc>
          <w:tcPr>
            <w:tcW w:w="5812" w:type="dxa"/>
            <w:shd w:val="clear" w:color="auto" w:fill="FFFFFF" w:themeFill="background1"/>
          </w:tcPr>
          <w:p w14:paraId="6B63FD11" w14:textId="05A49ED5" w:rsidR="00CF45A9" w:rsidRDefault="00B2461F" w:rsidP="00BE6077">
            <w:r>
              <w:t xml:space="preserve">Lecture 6: </w:t>
            </w:r>
            <w:r w:rsidR="00A2427A" w:rsidRPr="00A2427A">
              <w:t xml:space="preserve">Whose perspective is it anyway? </w:t>
            </w:r>
            <w:r w:rsidR="00A2427A">
              <w:t>Three key actions to bringing</w:t>
            </w:r>
            <w:r w:rsidR="00A2427A" w:rsidRPr="00A2427A">
              <w:t xml:space="preserve"> marginalised athlete voices to the </w:t>
            </w:r>
            <w:proofErr w:type="spellStart"/>
            <w:r w:rsidR="00A2427A" w:rsidRPr="00A2427A">
              <w:t>cente</w:t>
            </w:r>
            <w:r w:rsidR="00A2427A">
              <w:t>r</w:t>
            </w:r>
            <w:proofErr w:type="spellEnd"/>
            <w:r w:rsidR="00A2427A">
              <w:t>.</w:t>
            </w:r>
          </w:p>
        </w:tc>
        <w:tc>
          <w:tcPr>
            <w:tcW w:w="2358" w:type="dxa"/>
            <w:shd w:val="clear" w:color="auto" w:fill="FFFFFF" w:themeFill="background1"/>
          </w:tcPr>
          <w:p w14:paraId="75F06C62" w14:textId="1BBDEC44" w:rsidR="00F07349" w:rsidRDefault="00B2461F" w:rsidP="00965410">
            <w:pPr>
              <w:rPr>
                <w:bCs/>
              </w:rPr>
            </w:pPr>
            <w:r>
              <w:rPr>
                <w:bCs/>
              </w:rPr>
              <w:t>Nonhlanhla Mkumbuzi</w:t>
            </w:r>
          </w:p>
        </w:tc>
      </w:tr>
      <w:tr w:rsidR="00BE6077" w:rsidRPr="00A87A95" w14:paraId="2ECFB589" w14:textId="77777777" w:rsidTr="0083079E">
        <w:tc>
          <w:tcPr>
            <w:tcW w:w="846" w:type="dxa"/>
            <w:shd w:val="clear" w:color="auto" w:fill="FFFFFF" w:themeFill="background1"/>
          </w:tcPr>
          <w:p w14:paraId="447B1778" w14:textId="103FBB06" w:rsidR="00BE6077" w:rsidRDefault="00BE6077" w:rsidP="00BE6077">
            <w:r>
              <w:t>11:35</w:t>
            </w:r>
          </w:p>
        </w:tc>
        <w:tc>
          <w:tcPr>
            <w:tcW w:w="5812" w:type="dxa"/>
            <w:shd w:val="clear" w:color="auto" w:fill="FFFFFF" w:themeFill="background1"/>
          </w:tcPr>
          <w:p w14:paraId="41403C6C" w14:textId="1AD9F76B" w:rsidR="00BE6077" w:rsidRDefault="00B2461F" w:rsidP="00BE6077">
            <w:r>
              <w:t>Lecture 7: T</w:t>
            </w:r>
            <w:r w:rsidR="00C371E5">
              <w:t xml:space="preserve">hree top tips for </w:t>
            </w:r>
            <w:r w:rsidR="0083079E">
              <w:t xml:space="preserve">patient partners </w:t>
            </w:r>
            <w:r w:rsidR="00C371E5">
              <w:t>as</w:t>
            </w:r>
            <w:r w:rsidR="0083079E">
              <w:t xml:space="preserve"> </w:t>
            </w:r>
            <w:r w:rsidR="00C371E5">
              <w:t>co-</w:t>
            </w:r>
            <w:r w:rsidR="0083079E">
              <w:t>author</w:t>
            </w:r>
            <w:r w:rsidR="00C371E5">
              <w:t>s</w:t>
            </w:r>
          </w:p>
        </w:tc>
        <w:tc>
          <w:tcPr>
            <w:tcW w:w="2358" w:type="dxa"/>
            <w:shd w:val="clear" w:color="auto" w:fill="FFFFFF" w:themeFill="background1"/>
          </w:tcPr>
          <w:p w14:paraId="585ACF4E" w14:textId="12AABE39" w:rsidR="00BE6077" w:rsidRDefault="00B2461F" w:rsidP="00965410">
            <w:pPr>
              <w:rPr>
                <w:bCs/>
              </w:rPr>
            </w:pPr>
            <w:r>
              <w:rPr>
                <w:bCs/>
              </w:rPr>
              <w:t>Evert Verhagen</w:t>
            </w:r>
          </w:p>
        </w:tc>
      </w:tr>
      <w:tr w:rsidR="00B2461F" w:rsidRPr="00A87A95" w14:paraId="363D8650" w14:textId="77777777" w:rsidTr="0083079E">
        <w:tc>
          <w:tcPr>
            <w:tcW w:w="846" w:type="dxa"/>
            <w:shd w:val="clear" w:color="auto" w:fill="FFFFFF" w:themeFill="background1"/>
          </w:tcPr>
          <w:p w14:paraId="3D17EBAB" w14:textId="3FF7BCDB" w:rsidR="00B2461F" w:rsidRDefault="00B2461F" w:rsidP="00B2461F">
            <w:r>
              <w:t>11:45</w:t>
            </w:r>
          </w:p>
        </w:tc>
        <w:tc>
          <w:tcPr>
            <w:tcW w:w="5812" w:type="dxa"/>
            <w:shd w:val="clear" w:color="auto" w:fill="FFFFFF" w:themeFill="background1"/>
          </w:tcPr>
          <w:p w14:paraId="59B8E519" w14:textId="49294B07" w:rsidR="00B2461F" w:rsidRDefault="00B2461F" w:rsidP="00B2461F">
            <w:r>
              <w:t>Lecture 8: Patients as active partners</w:t>
            </w:r>
            <w:r w:rsidR="00804DB5">
              <w:t xml:space="preserve">—3 </w:t>
            </w:r>
            <w:r w:rsidR="0061262E">
              <w:t xml:space="preserve">pearls from </w:t>
            </w:r>
            <w:r>
              <w:t xml:space="preserve">the UK Military experience </w:t>
            </w:r>
          </w:p>
        </w:tc>
        <w:tc>
          <w:tcPr>
            <w:tcW w:w="2358" w:type="dxa"/>
            <w:shd w:val="clear" w:color="auto" w:fill="FFFFFF" w:themeFill="background1"/>
          </w:tcPr>
          <w:p w14:paraId="2539D217" w14:textId="77091D1D" w:rsidR="00B2461F" w:rsidRDefault="00B2461F" w:rsidP="00B2461F">
            <w:pPr>
              <w:rPr>
                <w:bCs/>
              </w:rPr>
            </w:pPr>
            <w:r>
              <w:rPr>
                <w:bCs/>
              </w:rPr>
              <w:t>Dora Papadopoulou</w:t>
            </w:r>
          </w:p>
        </w:tc>
      </w:tr>
      <w:tr w:rsidR="0083079E" w:rsidRPr="00A87A95" w14:paraId="356F534D" w14:textId="77777777" w:rsidTr="0083079E">
        <w:tc>
          <w:tcPr>
            <w:tcW w:w="846" w:type="dxa"/>
            <w:shd w:val="clear" w:color="auto" w:fill="FFFFFF" w:themeFill="background1"/>
          </w:tcPr>
          <w:p w14:paraId="7A0CD89D" w14:textId="2E0C192F" w:rsidR="0083079E" w:rsidRDefault="0083079E" w:rsidP="00B2461F">
            <w:r>
              <w:t>11.55</w:t>
            </w:r>
          </w:p>
        </w:tc>
        <w:tc>
          <w:tcPr>
            <w:tcW w:w="5812" w:type="dxa"/>
            <w:shd w:val="clear" w:color="auto" w:fill="FFFFFF" w:themeFill="background1"/>
          </w:tcPr>
          <w:p w14:paraId="59DF0861" w14:textId="22FD8087" w:rsidR="0083079E" w:rsidRDefault="0083079E" w:rsidP="00B2461F">
            <w:r>
              <w:t xml:space="preserve">Lecture 9: </w:t>
            </w:r>
            <w:r w:rsidR="002B4A55">
              <w:t xml:space="preserve">Three ways to support </w:t>
            </w:r>
            <w:r w:rsidR="00804DB5">
              <w:t>athlete-patient partners to lead</w:t>
            </w:r>
            <w:r w:rsidR="002B4A55">
              <w:t xml:space="preserve"> research projects</w:t>
            </w:r>
          </w:p>
        </w:tc>
        <w:tc>
          <w:tcPr>
            <w:tcW w:w="2358" w:type="dxa"/>
            <w:shd w:val="clear" w:color="auto" w:fill="FFFFFF" w:themeFill="background1"/>
          </w:tcPr>
          <w:p w14:paraId="5C514921" w14:textId="661A26C8" w:rsidR="0083079E" w:rsidRDefault="0083079E" w:rsidP="00B2461F">
            <w:pPr>
              <w:rPr>
                <w:bCs/>
              </w:rPr>
            </w:pPr>
            <w:r>
              <w:rPr>
                <w:bCs/>
              </w:rPr>
              <w:t>Dawn Richards</w:t>
            </w:r>
            <w:r w:rsidR="001A09E1">
              <w:rPr>
                <w:bCs/>
              </w:rPr>
              <w:t xml:space="preserve"> </w:t>
            </w:r>
          </w:p>
        </w:tc>
      </w:tr>
      <w:tr w:rsidR="00B2461F" w:rsidRPr="00A87A95" w14:paraId="65A023EA" w14:textId="77777777" w:rsidTr="0083079E">
        <w:tc>
          <w:tcPr>
            <w:tcW w:w="846" w:type="dxa"/>
            <w:shd w:val="clear" w:color="auto" w:fill="D5DCE4" w:themeFill="text2" w:themeFillTint="33"/>
          </w:tcPr>
          <w:p w14:paraId="2617A69B" w14:textId="2A7BB976" w:rsidR="00B2461F" w:rsidRDefault="00B2461F" w:rsidP="00B2461F">
            <w:r>
              <w:t>1</w:t>
            </w:r>
            <w:r w:rsidR="0083079E">
              <w:t>2</w:t>
            </w:r>
            <w:r>
              <w:t>:</w:t>
            </w:r>
            <w:r w:rsidR="0083079E">
              <w:t>05</w:t>
            </w:r>
          </w:p>
        </w:tc>
        <w:tc>
          <w:tcPr>
            <w:tcW w:w="5812" w:type="dxa"/>
            <w:shd w:val="clear" w:color="auto" w:fill="D5DCE4" w:themeFill="text2" w:themeFillTint="33"/>
          </w:tcPr>
          <w:p w14:paraId="745F5675" w14:textId="3AA7A1B3" w:rsidR="00B2461F" w:rsidRDefault="00B2461F" w:rsidP="00B2461F">
            <w:r>
              <w:t>Panel discussion</w:t>
            </w:r>
          </w:p>
        </w:tc>
        <w:tc>
          <w:tcPr>
            <w:tcW w:w="2358" w:type="dxa"/>
            <w:shd w:val="clear" w:color="auto" w:fill="D5DCE4" w:themeFill="text2" w:themeFillTint="33"/>
          </w:tcPr>
          <w:p w14:paraId="0884B1A8" w14:textId="185D072B" w:rsidR="00B2461F" w:rsidRDefault="00B2461F" w:rsidP="00B2461F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B2461F" w:rsidRPr="00A87A95" w14:paraId="0ECC2C1D" w14:textId="77777777" w:rsidTr="00965410">
        <w:tc>
          <w:tcPr>
            <w:tcW w:w="9016" w:type="dxa"/>
            <w:gridSpan w:val="3"/>
            <w:shd w:val="clear" w:color="auto" w:fill="002060"/>
          </w:tcPr>
          <w:p w14:paraId="0FC189B2" w14:textId="3D7C40BF" w:rsidR="00B2461F" w:rsidRPr="00A87A95" w:rsidRDefault="00B2461F" w:rsidP="00B2461F">
            <w:r>
              <w:t>12:30 – 13:30 Lunch</w:t>
            </w:r>
            <w:r w:rsidR="000D2230">
              <w:t xml:space="preserve"> and Poster Sessions </w:t>
            </w:r>
            <w:r w:rsidR="00FF57F9">
              <w:t>6 and 7</w:t>
            </w:r>
            <w:r w:rsidR="00EF75C4">
              <w:t xml:space="preserve"> (Katrine Kryger and Amy Price)</w:t>
            </w:r>
          </w:p>
        </w:tc>
      </w:tr>
      <w:bookmarkEnd w:id="5"/>
    </w:tbl>
    <w:p w14:paraId="43748740" w14:textId="77777777" w:rsidR="00F07349" w:rsidRDefault="00F073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642"/>
      </w:tblGrid>
      <w:tr w:rsidR="00CD400A" w:rsidRPr="00A87A95" w14:paraId="08A7314A" w14:textId="77777777" w:rsidTr="00F663D6">
        <w:tc>
          <w:tcPr>
            <w:tcW w:w="9016" w:type="dxa"/>
            <w:gridSpan w:val="3"/>
            <w:shd w:val="clear" w:color="auto" w:fill="002060"/>
          </w:tcPr>
          <w:p w14:paraId="3DC9FACC" w14:textId="67830ECF" w:rsidR="00CD400A" w:rsidRPr="00A87A95" w:rsidRDefault="00CD400A" w:rsidP="00F663D6">
            <w:pPr>
              <w:jc w:val="center"/>
              <w:rPr>
                <w:b/>
              </w:rPr>
            </w:pPr>
            <w:r w:rsidRPr="00A87A95">
              <w:rPr>
                <w:b/>
              </w:rPr>
              <w:t xml:space="preserve">Session </w:t>
            </w:r>
            <w:r>
              <w:rPr>
                <w:b/>
              </w:rPr>
              <w:t>9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10:3</w:t>
            </w:r>
            <w:r w:rsidRPr="00A87A95">
              <w:rPr>
                <w:b/>
              </w:rPr>
              <w:t>0 to 1</w:t>
            </w:r>
            <w:r>
              <w:rPr>
                <w:b/>
              </w:rPr>
              <w:t>2:3</w:t>
            </w:r>
            <w:r w:rsidRPr="00A87A95">
              <w:rPr>
                <w:b/>
              </w:rPr>
              <w:t>0</w:t>
            </w:r>
            <w:r w:rsidR="003202D4">
              <w:rPr>
                <w:b/>
              </w:rPr>
              <w:t xml:space="preserve"> (in-person only)</w:t>
            </w:r>
          </w:p>
        </w:tc>
      </w:tr>
      <w:tr w:rsidR="00CD400A" w:rsidRPr="00A87A95" w14:paraId="44B1B025" w14:textId="77777777" w:rsidTr="00F663D6">
        <w:tc>
          <w:tcPr>
            <w:tcW w:w="9016" w:type="dxa"/>
            <w:gridSpan w:val="3"/>
            <w:shd w:val="clear" w:color="auto" w:fill="D9E2F3" w:themeFill="accent1" w:themeFillTint="33"/>
          </w:tcPr>
          <w:p w14:paraId="111A9ACF" w14:textId="6CDF7F86" w:rsidR="00CD400A" w:rsidRPr="00A87A95" w:rsidRDefault="00CD400A" w:rsidP="00F663D6">
            <w:pPr>
              <w:rPr>
                <w:b/>
              </w:rPr>
            </w:pPr>
            <w:r>
              <w:rPr>
                <w:b/>
              </w:rPr>
              <w:t xml:space="preserve">SYNPOSIUM 4: Imaging for hip-related pain – focussing on femoroacetabular impingement </w:t>
            </w:r>
            <w:r w:rsidR="00EC5B64">
              <w:rPr>
                <w:b/>
              </w:rPr>
              <w:t xml:space="preserve">syndrome </w:t>
            </w:r>
            <w:r>
              <w:rPr>
                <w:b/>
              </w:rPr>
              <w:t xml:space="preserve">and its related morphologies </w:t>
            </w:r>
          </w:p>
        </w:tc>
      </w:tr>
      <w:tr w:rsidR="00CD400A" w:rsidRPr="00A87A95" w14:paraId="633DAEE5" w14:textId="77777777" w:rsidTr="00F663D6">
        <w:tc>
          <w:tcPr>
            <w:tcW w:w="9016" w:type="dxa"/>
            <w:gridSpan w:val="3"/>
            <w:shd w:val="clear" w:color="auto" w:fill="FFFFFF" w:themeFill="background1"/>
          </w:tcPr>
          <w:p w14:paraId="6FBF5713" w14:textId="7E890E28" w:rsidR="00CD400A" w:rsidRPr="00A87A95" w:rsidRDefault="00CD400A" w:rsidP="00F663D6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B94D7B">
              <w:rPr>
                <w:b/>
              </w:rPr>
              <w:t xml:space="preserve">Ed Sellon, </w:t>
            </w:r>
            <w:r w:rsidR="00DF620B">
              <w:rPr>
                <w:b/>
              </w:rPr>
              <w:t xml:space="preserve">Yaron Berkowitz, </w:t>
            </w:r>
            <w:r>
              <w:rPr>
                <w:b/>
              </w:rPr>
              <w:t xml:space="preserve">Vasco Mascarenhas </w:t>
            </w:r>
            <w:r w:rsidR="00245029">
              <w:rPr>
                <w:b/>
              </w:rPr>
              <w:t xml:space="preserve">and David Hanff </w:t>
            </w:r>
          </w:p>
          <w:p w14:paraId="1A7C79BA" w14:textId="77777777" w:rsidR="00CD400A" w:rsidRPr="00A87A95" w:rsidRDefault="00CD400A" w:rsidP="00F663D6">
            <w:r w:rsidRPr="00A87A95">
              <w:t xml:space="preserve">Objectives </w:t>
            </w:r>
            <w:r>
              <w:t>– F</w:t>
            </w:r>
            <w:r w:rsidRPr="00A87A95">
              <w:t>ollowing this session participants will be able to:</w:t>
            </w:r>
          </w:p>
          <w:p w14:paraId="790F6A9C" w14:textId="77B8AC69" w:rsidR="00CD400A" w:rsidRDefault="00CD400A" w:rsidP="001B7A1A">
            <w:pPr>
              <w:pStyle w:val="ListParagraph"/>
              <w:numPr>
                <w:ilvl w:val="0"/>
                <w:numId w:val="31"/>
              </w:numPr>
            </w:pPr>
            <w:r w:rsidRPr="00A87A95">
              <w:t>Discuss</w:t>
            </w:r>
            <w:r w:rsidR="001B7A1A">
              <w:t xml:space="preserve"> the role of imaging in young athletes with hip-related pain </w:t>
            </w:r>
          </w:p>
          <w:p w14:paraId="3094ACA9" w14:textId="6DBCEB8D" w:rsidR="002B2198" w:rsidRDefault="002B2198" w:rsidP="001B7A1A">
            <w:pPr>
              <w:pStyle w:val="ListParagraph"/>
              <w:numPr>
                <w:ilvl w:val="0"/>
                <w:numId w:val="31"/>
              </w:numPr>
            </w:pPr>
            <w:r>
              <w:t>Discuss the imaging approach to morphologies associated with FAI syndrome</w:t>
            </w:r>
          </w:p>
          <w:p w14:paraId="7F92E376" w14:textId="400B30CE" w:rsidR="002B2198" w:rsidRDefault="002B2198" w:rsidP="001B7A1A">
            <w:pPr>
              <w:pStyle w:val="ListParagraph"/>
              <w:numPr>
                <w:ilvl w:val="0"/>
                <w:numId w:val="31"/>
              </w:numPr>
            </w:pPr>
            <w:r>
              <w:t xml:space="preserve">Consider the benefits (and pitfalls) of MR imaging vs radiographs for athletes with FAI syndrome </w:t>
            </w:r>
          </w:p>
          <w:p w14:paraId="5F79EB1D" w14:textId="2B4B5A23" w:rsidR="00CD400A" w:rsidRPr="00A87A95" w:rsidRDefault="00CD400A" w:rsidP="00EB6656">
            <w:pPr>
              <w:pStyle w:val="ListParagraph"/>
              <w:numPr>
                <w:ilvl w:val="0"/>
                <w:numId w:val="31"/>
              </w:numPr>
            </w:pPr>
            <w:r>
              <w:t>Describe</w:t>
            </w:r>
            <w:r w:rsidR="001B7A1A">
              <w:t xml:space="preserve"> the role of different imaging modalities in low resource settings</w:t>
            </w:r>
          </w:p>
        </w:tc>
      </w:tr>
      <w:tr w:rsidR="00CD400A" w:rsidRPr="00A87A95" w14:paraId="7AA11574" w14:textId="77777777" w:rsidTr="00F663D6">
        <w:tc>
          <w:tcPr>
            <w:tcW w:w="846" w:type="dxa"/>
          </w:tcPr>
          <w:p w14:paraId="506B6E97" w14:textId="77777777" w:rsidR="00CD400A" w:rsidRPr="00A87A95" w:rsidRDefault="00CD400A" w:rsidP="00F663D6">
            <w:r>
              <w:t>10:30</w:t>
            </w:r>
          </w:p>
        </w:tc>
        <w:tc>
          <w:tcPr>
            <w:tcW w:w="5528" w:type="dxa"/>
          </w:tcPr>
          <w:p w14:paraId="447E8A2C" w14:textId="77777777" w:rsidR="00CD400A" w:rsidRPr="00A87A95" w:rsidRDefault="00CD400A" w:rsidP="00F663D6">
            <w:r w:rsidRPr="00A87A95">
              <w:t>Introduction</w:t>
            </w:r>
          </w:p>
        </w:tc>
        <w:tc>
          <w:tcPr>
            <w:tcW w:w="2642" w:type="dxa"/>
          </w:tcPr>
          <w:p w14:paraId="4587825D" w14:textId="77777777" w:rsidR="00CD400A" w:rsidRPr="00A87A95" w:rsidRDefault="00CD400A" w:rsidP="00F663D6"/>
        </w:tc>
      </w:tr>
      <w:tr w:rsidR="00CD400A" w:rsidRPr="00A87A95" w14:paraId="51D69D3B" w14:textId="77777777" w:rsidTr="00F663D6">
        <w:tc>
          <w:tcPr>
            <w:tcW w:w="846" w:type="dxa"/>
            <w:shd w:val="clear" w:color="auto" w:fill="D5DCE4" w:themeFill="text2" w:themeFillTint="33"/>
          </w:tcPr>
          <w:p w14:paraId="57C3F77A" w14:textId="734CB617" w:rsidR="00CD400A" w:rsidRDefault="00CD400A" w:rsidP="00B2461F">
            <w:r>
              <w:t>10:35</w:t>
            </w:r>
          </w:p>
          <w:p w14:paraId="13F9DDFD" w14:textId="77777777" w:rsidR="00CD400A" w:rsidRPr="00A87A95" w:rsidRDefault="00CD400A" w:rsidP="00F663D6">
            <w:r>
              <w:t>10:47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73C5DE24" w14:textId="4DA3609F" w:rsidR="00CD400A" w:rsidRDefault="00CD400A" w:rsidP="00F663D6">
            <w:r>
              <w:t>Lecture 1:</w:t>
            </w:r>
            <w:r w:rsidR="002B2198">
              <w:t xml:space="preserve"> Ultrasound for hip-related pain—5 principles to help clinicians in low recourse </w:t>
            </w:r>
            <w:r w:rsidR="00232031">
              <w:t>settings</w:t>
            </w:r>
          </w:p>
          <w:p w14:paraId="08E803DE" w14:textId="77777777" w:rsidR="00CD400A" w:rsidRPr="00A87A95" w:rsidRDefault="00CD400A" w:rsidP="00F663D6">
            <w:r>
              <w:t>Q&amp;A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47E907A2" w14:textId="3B2C4123" w:rsidR="00CD400A" w:rsidRPr="00A87A95" w:rsidRDefault="00B94D7B" w:rsidP="00F663D6">
            <w:r>
              <w:rPr>
                <w:bCs/>
              </w:rPr>
              <w:t>Ed Sellon</w:t>
            </w:r>
          </w:p>
        </w:tc>
      </w:tr>
      <w:tr w:rsidR="00CD400A" w:rsidRPr="00A87A95" w14:paraId="5BC93DDC" w14:textId="77777777" w:rsidTr="00F663D6">
        <w:tc>
          <w:tcPr>
            <w:tcW w:w="846" w:type="dxa"/>
            <w:shd w:val="clear" w:color="auto" w:fill="auto"/>
          </w:tcPr>
          <w:p w14:paraId="315AAFEF" w14:textId="77777777" w:rsidR="00CD400A" w:rsidRDefault="00CD400A" w:rsidP="00F663D6">
            <w:r>
              <w:t>10:50</w:t>
            </w:r>
          </w:p>
          <w:p w14:paraId="7F1C32F2" w14:textId="77777777" w:rsidR="00CD400A" w:rsidRDefault="00CD400A" w:rsidP="00F663D6"/>
          <w:p w14:paraId="77DB66EC" w14:textId="77777777" w:rsidR="00CD400A" w:rsidRPr="00A87A95" w:rsidRDefault="00CD400A" w:rsidP="00F663D6">
            <w:r>
              <w:t>11:02</w:t>
            </w:r>
          </w:p>
        </w:tc>
        <w:tc>
          <w:tcPr>
            <w:tcW w:w="5528" w:type="dxa"/>
            <w:shd w:val="clear" w:color="auto" w:fill="auto"/>
          </w:tcPr>
          <w:p w14:paraId="37085310" w14:textId="774E7034" w:rsidR="00CD400A" w:rsidRDefault="00CD400A" w:rsidP="00F663D6">
            <w:r>
              <w:t>Lecture 2:</w:t>
            </w:r>
            <w:r w:rsidR="00245029">
              <w:t xml:space="preserve"> Hip MRI-findings could send you down a rabbit hole</w:t>
            </w:r>
            <w:r>
              <w:t>—</w:t>
            </w:r>
            <w:r w:rsidR="002B2198">
              <w:t>5</w:t>
            </w:r>
            <w:r>
              <w:t xml:space="preserve"> lessons to athletes and their medical teams </w:t>
            </w:r>
          </w:p>
          <w:p w14:paraId="556752DF" w14:textId="77777777" w:rsidR="00CD400A" w:rsidRDefault="00CD400A" w:rsidP="00F663D6">
            <w:r>
              <w:t>Q&amp;A</w:t>
            </w:r>
          </w:p>
        </w:tc>
        <w:tc>
          <w:tcPr>
            <w:tcW w:w="2642" w:type="dxa"/>
            <w:shd w:val="clear" w:color="auto" w:fill="auto"/>
          </w:tcPr>
          <w:p w14:paraId="77E3087B" w14:textId="7A78B1F9" w:rsidR="00CD400A" w:rsidRPr="00A87A95" w:rsidRDefault="00C967D4" w:rsidP="00F663D6">
            <w:pPr>
              <w:rPr>
                <w:bCs/>
              </w:rPr>
            </w:pPr>
            <w:r>
              <w:rPr>
                <w:bCs/>
              </w:rPr>
              <w:t>David Hanff</w:t>
            </w:r>
          </w:p>
        </w:tc>
      </w:tr>
      <w:tr w:rsidR="00CD400A" w:rsidRPr="00A87A95" w14:paraId="5FB1CF24" w14:textId="77777777" w:rsidTr="00F663D6">
        <w:tc>
          <w:tcPr>
            <w:tcW w:w="846" w:type="dxa"/>
            <w:shd w:val="clear" w:color="auto" w:fill="D5DCE4" w:themeFill="text2" w:themeFillTint="33"/>
          </w:tcPr>
          <w:p w14:paraId="5256FF68" w14:textId="77777777" w:rsidR="00CD400A" w:rsidRDefault="00CD400A" w:rsidP="00F663D6">
            <w:r>
              <w:t>11:05</w:t>
            </w:r>
          </w:p>
          <w:p w14:paraId="6E91147E" w14:textId="77777777" w:rsidR="00CD400A" w:rsidRDefault="00CD400A" w:rsidP="00F663D6"/>
          <w:p w14:paraId="4ECC0C33" w14:textId="77777777" w:rsidR="00CD400A" w:rsidRPr="00A87A95" w:rsidRDefault="00CD400A" w:rsidP="00F663D6">
            <w:r>
              <w:t>11:17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04FCE60F" w14:textId="0ACF56E5" w:rsidR="00CD400A" w:rsidRDefault="00CD400A" w:rsidP="00F663D6">
            <w:r>
              <w:t xml:space="preserve">Lecture 3: </w:t>
            </w:r>
            <w:r w:rsidR="002B2198">
              <w:t>Could artificial intelligence help us to diagnose FAI syndrome? Five key aspects to consider.</w:t>
            </w:r>
          </w:p>
          <w:p w14:paraId="751285A4" w14:textId="77777777" w:rsidR="00CD400A" w:rsidRDefault="00CD400A" w:rsidP="00F663D6">
            <w:r>
              <w:t xml:space="preserve">Q&amp;A 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629DED9F" w14:textId="704B2B0C" w:rsidR="00CD400A" w:rsidRPr="00A87A95" w:rsidRDefault="00C967D4" w:rsidP="00F663D6">
            <w:pPr>
              <w:rPr>
                <w:bCs/>
              </w:rPr>
            </w:pPr>
            <w:r>
              <w:rPr>
                <w:bCs/>
              </w:rPr>
              <w:t xml:space="preserve">Marcelo </w:t>
            </w:r>
            <w:proofErr w:type="spellStart"/>
            <w:r>
              <w:rPr>
                <w:bCs/>
              </w:rPr>
              <w:t>Bordalo</w:t>
            </w:r>
            <w:proofErr w:type="spellEnd"/>
          </w:p>
        </w:tc>
      </w:tr>
      <w:tr w:rsidR="00CD400A" w:rsidRPr="00A87A95" w14:paraId="2E3E9731" w14:textId="77777777" w:rsidTr="00F663D6">
        <w:tc>
          <w:tcPr>
            <w:tcW w:w="846" w:type="dxa"/>
          </w:tcPr>
          <w:p w14:paraId="436484E0" w14:textId="77777777" w:rsidR="00CD400A" w:rsidRDefault="00CD400A" w:rsidP="00F663D6">
            <w:r>
              <w:t>11:20</w:t>
            </w:r>
          </w:p>
          <w:p w14:paraId="4A8500FF" w14:textId="77777777" w:rsidR="00B50C93" w:rsidRDefault="00B50C93" w:rsidP="00F663D6"/>
          <w:p w14:paraId="024A5554" w14:textId="2CEE3C1D" w:rsidR="00CD400A" w:rsidRPr="00A87A95" w:rsidRDefault="00CD400A" w:rsidP="00F663D6">
            <w:r>
              <w:t>11:32</w:t>
            </w:r>
          </w:p>
        </w:tc>
        <w:tc>
          <w:tcPr>
            <w:tcW w:w="5528" w:type="dxa"/>
          </w:tcPr>
          <w:p w14:paraId="78B823B8" w14:textId="611A8D06" w:rsidR="00CD400A" w:rsidRDefault="00CD400A" w:rsidP="00F663D6">
            <w:r>
              <w:t xml:space="preserve">Lecture 4: </w:t>
            </w:r>
            <w:r w:rsidR="00245029">
              <w:t>Imaging in low-resourced settings—</w:t>
            </w:r>
            <w:r w:rsidR="002B2198">
              <w:t xml:space="preserve">5 reasons why expensive 3D imaging might not be necessary </w:t>
            </w:r>
          </w:p>
          <w:p w14:paraId="4B3F507E" w14:textId="77777777" w:rsidR="00CD400A" w:rsidRPr="00A87A95" w:rsidRDefault="00CD400A" w:rsidP="00F663D6">
            <w:r>
              <w:t>Q&amp;A</w:t>
            </w:r>
          </w:p>
        </w:tc>
        <w:tc>
          <w:tcPr>
            <w:tcW w:w="2642" w:type="dxa"/>
          </w:tcPr>
          <w:p w14:paraId="56FFCBE9" w14:textId="4FF00429" w:rsidR="00CD400A" w:rsidRPr="00A87A95" w:rsidRDefault="009316B8" w:rsidP="00F663D6">
            <w:pPr>
              <w:rPr>
                <w:bCs/>
              </w:rPr>
            </w:pPr>
            <w:r>
              <w:rPr>
                <w:bCs/>
              </w:rPr>
              <w:t>Vasco Mascarenhas</w:t>
            </w:r>
          </w:p>
        </w:tc>
      </w:tr>
      <w:tr w:rsidR="00CD400A" w:rsidRPr="00A87A95" w14:paraId="26BEE15B" w14:textId="77777777" w:rsidTr="00F663D6">
        <w:tc>
          <w:tcPr>
            <w:tcW w:w="846" w:type="dxa"/>
            <w:shd w:val="clear" w:color="auto" w:fill="D5DCE4" w:themeFill="text2" w:themeFillTint="33"/>
          </w:tcPr>
          <w:p w14:paraId="515095C5" w14:textId="61D55271" w:rsidR="00B2461F" w:rsidRDefault="00CD400A" w:rsidP="001B7A1A">
            <w:r>
              <w:lastRenderedPageBreak/>
              <w:t>11:35</w:t>
            </w:r>
          </w:p>
          <w:p w14:paraId="454DA06C" w14:textId="77777777" w:rsidR="00B50C93" w:rsidRDefault="00B50C93" w:rsidP="00F663D6"/>
          <w:p w14:paraId="26B9125A" w14:textId="6B841605" w:rsidR="00CD400A" w:rsidRDefault="00CD400A" w:rsidP="00F663D6">
            <w:r>
              <w:t>11:47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77C620C7" w14:textId="3DB2EF5B" w:rsidR="002503C0" w:rsidRDefault="00CD400A" w:rsidP="001B7A1A">
            <w:r>
              <w:t xml:space="preserve">Lecture 5: </w:t>
            </w:r>
            <w:r w:rsidR="002B2198">
              <w:t xml:space="preserve">Five </w:t>
            </w:r>
            <w:r w:rsidR="00E20B5F">
              <w:t>pearls for physiotherapists to master hip</w:t>
            </w:r>
            <w:r w:rsidR="002B2198">
              <w:t xml:space="preserve"> and groin ultrasound</w:t>
            </w:r>
            <w:r w:rsidR="00E20B5F">
              <w:t>.</w:t>
            </w:r>
          </w:p>
          <w:p w14:paraId="51217B32" w14:textId="77777777" w:rsidR="00CD400A" w:rsidRDefault="00CD400A" w:rsidP="00F663D6">
            <w:r>
              <w:t>Q&amp;A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0C8007FB" w14:textId="01B874B9" w:rsidR="00CD400A" w:rsidRPr="00A87A95" w:rsidRDefault="002B2198" w:rsidP="00F663D6">
            <w:pPr>
              <w:rPr>
                <w:bCs/>
              </w:rPr>
            </w:pPr>
            <w:r>
              <w:rPr>
                <w:bCs/>
              </w:rPr>
              <w:t xml:space="preserve">Julie Jacobsen </w:t>
            </w:r>
          </w:p>
        </w:tc>
      </w:tr>
      <w:tr w:rsidR="00CD400A" w:rsidRPr="00A87A95" w14:paraId="5BE5D77D" w14:textId="77777777" w:rsidTr="00F663D6">
        <w:tc>
          <w:tcPr>
            <w:tcW w:w="846" w:type="dxa"/>
            <w:shd w:val="clear" w:color="auto" w:fill="FFFFFF" w:themeFill="background1"/>
          </w:tcPr>
          <w:p w14:paraId="03D82A3E" w14:textId="77777777" w:rsidR="00CD400A" w:rsidRDefault="00CD400A" w:rsidP="00F663D6">
            <w:r>
              <w:t>11:50</w:t>
            </w:r>
          </w:p>
          <w:p w14:paraId="5D3E0CFC" w14:textId="77777777" w:rsidR="00B50C93" w:rsidRDefault="00B50C93" w:rsidP="00F663D6"/>
          <w:p w14:paraId="7D342506" w14:textId="77777777" w:rsidR="00B50C93" w:rsidRDefault="00B50C93" w:rsidP="00F663D6"/>
          <w:p w14:paraId="16D93942" w14:textId="3085199B" w:rsidR="00CD400A" w:rsidRDefault="00CD400A" w:rsidP="00F663D6">
            <w:r>
              <w:t>12:02</w:t>
            </w:r>
          </w:p>
        </w:tc>
        <w:tc>
          <w:tcPr>
            <w:tcW w:w="5528" w:type="dxa"/>
            <w:shd w:val="clear" w:color="auto" w:fill="FFFFFF" w:themeFill="background1"/>
          </w:tcPr>
          <w:p w14:paraId="26765D50" w14:textId="6D75CF85" w:rsidR="00CD400A" w:rsidRDefault="00CD400A" w:rsidP="00F663D6">
            <w:r>
              <w:t xml:space="preserve">Lecture 6: </w:t>
            </w:r>
            <w:r w:rsidR="00E20B5F">
              <w:t xml:space="preserve">Serial imaging to evaluate how hip morphologies develop in the young athlete and to monitor the natural history of hip morphologies—5 key points to consider.  </w:t>
            </w:r>
          </w:p>
          <w:p w14:paraId="25E692B7" w14:textId="77777777" w:rsidR="00CD400A" w:rsidRDefault="00CD400A" w:rsidP="00F663D6">
            <w:r>
              <w:t>Q&amp;A</w:t>
            </w:r>
          </w:p>
        </w:tc>
        <w:tc>
          <w:tcPr>
            <w:tcW w:w="2642" w:type="dxa"/>
            <w:shd w:val="clear" w:color="auto" w:fill="FFFFFF" w:themeFill="background1"/>
          </w:tcPr>
          <w:p w14:paraId="1997495B" w14:textId="68F5CA78" w:rsidR="00CD400A" w:rsidRDefault="00CD400A" w:rsidP="00F663D6">
            <w:pPr>
              <w:rPr>
                <w:bCs/>
              </w:rPr>
            </w:pPr>
          </w:p>
        </w:tc>
      </w:tr>
      <w:tr w:rsidR="00CD400A" w:rsidRPr="00A87A95" w14:paraId="4A033A9F" w14:textId="77777777" w:rsidTr="00F663D6">
        <w:tc>
          <w:tcPr>
            <w:tcW w:w="846" w:type="dxa"/>
            <w:shd w:val="clear" w:color="auto" w:fill="D5DCE4" w:themeFill="text2" w:themeFillTint="33"/>
          </w:tcPr>
          <w:p w14:paraId="1B88AF6D" w14:textId="77777777" w:rsidR="00CD400A" w:rsidRDefault="00CD400A" w:rsidP="00F663D6">
            <w:r>
              <w:t>12:05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65BEBA58" w14:textId="77777777" w:rsidR="00CD400A" w:rsidRDefault="00CD400A" w:rsidP="00F663D6">
            <w:r>
              <w:t>Panel discussion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60FFA253" w14:textId="77777777" w:rsidR="00CD400A" w:rsidRDefault="00CD400A" w:rsidP="00F663D6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CD400A" w:rsidRPr="00A87A95" w14:paraId="2B714049" w14:textId="77777777" w:rsidTr="00F663D6">
        <w:tc>
          <w:tcPr>
            <w:tcW w:w="9016" w:type="dxa"/>
            <w:gridSpan w:val="3"/>
            <w:shd w:val="clear" w:color="auto" w:fill="002060"/>
          </w:tcPr>
          <w:p w14:paraId="78ECB1E3" w14:textId="77777777" w:rsidR="00CD400A" w:rsidRPr="00A87A95" w:rsidRDefault="00CD400A" w:rsidP="00F663D6">
            <w:r>
              <w:t>12:30 – 13:30 Lunch</w:t>
            </w:r>
          </w:p>
        </w:tc>
      </w:tr>
    </w:tbl>
    <w:p w14:paraId="6134B5E5" w14:textId="77777777" w:rsidR="00CD400A" w:rsidRDefault="00CD40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642"/>
      </w:tblGrid>
      <w:tr w:rsidR="006F285F" w:rsidRPr="00A87A95" w14:paraId="43AD8D6E" w14:textId="77777777" w:rsidTr="00825A19">
        <w:tc>
          <w:tcPr>
            <w:tcW w:w="9016" w:type="dxa"/>
            <w:gridSpan w:val="3"/>
            <w:shd w:val="clear" w:color="auto" w:fill="002060"/>
          </w:tcPr>
          <w:p w14:paraId="2731FC6C" w14:textId="5BB597DA" w:rsidR="006F285F" w:rsidRPr="00A87A95" w:rsidRDefault="006F285F" w:rsidP="00DE0542">
            <w:pPr>
              <w:jc w:val="center"/>
              <w:rPr>
                <w:b/>
              </w:rPr>
            </w:pPr>
            <w:bookmarkStart w:id="6" w:name="_Hlk104553165"/>
            <w:r w:rsidRPr="00A87A95">
              <w:rPr>
                <w:b/>
              </w:rPr>
              <w:t xml:space="preserve">Session </w:t>
            </w:r>
            <w:r w:rsidR="00D02899">
              <w:rPr>
                <w:b/>
              </w:rPr>
              <w:t>1</w:t>
            </w:r>
            <w:r w:rsidR="00CD400A">
              <w:rPr>
                <w:b/>
              </w:rPr>
              <w:t>0</w:t>
            </w:r>
            <w:r w:rsidRPr="00A87A95">
              <w:rPr>
                <w:b/>
              </w:rPr>
              <w:t>: 1</w:t>
            </w:r>
            <w:r w:rsidR="00825A19">
              <w:rPr>
                <w:b/>
              </w:rPr>
              <w:t>3</w:t>
            </w:r>
            <w:r w:rsidR="008651DA">
              <w:rPr>
                <w:b/>
              </w:rPr>
              <w:t>:</w:t>
            </w:r>
            <w:r w:rsidR="007302A0" w:rsidRPr="00A87A95">
              <w:rPr>
                <w:b/>
              </w:rPr>
              <w:t>3</w:t>
            </w:r>
            <w:r w:rsidRPr="00A87A95">
              <w:rPr>
                <w:b/>
              </w:rPr>
              <w:t>0 to 1</w:t>
            </w:r>
            <w:r w:rsidR="00825A19">
              <w:rPr>
                <w:b/>
              </w:rPr>
              <w:t>5</w:t>
            </w:r>
            <w:r w:rsidR="008651DA">
              <w:rPr>
                <w:b/>
              </w:rPr>
              <w:t>:</w:t>
            </w:r>
            <w:r w:rsidR="00825A19">
              <w:rPr>
                <w:b/>
              </w:rPr>
              <w:t>0</w:t>
            </w:r>
            <w:r w:rsidRPr="00A87A95">
              <w:rPr>
                <w:b/>
              </w:rPr>
              <w:t>0</w:t>
            </w:r>
          </w:p>
        </w:tc>
      </w:tr>
      <w:tr w:rsidR="006F285F" w:rsidRPr="00A87A95" w14:paraId="484C6EF2" w14:textId="77777777" w:rsidTr="00DE0542">
        <w:tc>
          <w:tcPr>
            <w:tcW w:w="9016" w:type="dxa"/>
            <w:gridSpan w:val="3"/>
            <w:shd w:val="clear" w:color="auto" w:fill="D9E2F3" w:themeFill="accent1" w:themeFillTint="33"/>
          </w:tcPr>
          <w:p w14:paraId="741798C3" w14:textId="1014CD6A" w:rsidR="006F285F" w:rsidRPr="00A87A95" w:rsidRDefault="002B3B44" w:rsidP="00DE0542">
            <w:pPr>
              <w:rPr>
                <w:b/>
              </w:rPr>
            </w:pPr>
            <w:r>
              <w:rPr>
                <w:b/>
              </w:rPr>
              <w:t xml:space="preserve">RAPID REVIEWS - </w:t>
            </w:r>
            <w:r w:rsidR="008130C8">
              <w:rPr>
                <w:b/>
              </w:rPr>
              <w:t>Best evidence updates</w:t>
            </w:r>
            <w:r w:rsidR="00261E3C">
              <w:rPr>
                <w:b/>
              </w:rPr>
              <w:t xml:space="preserve"> (Format 5 minutes; 1 slide)</w:t>
            </w:r>
          </w:p>
        </w:tc>
      </w:tr>
      <w:tr w:rsidR="006F285F" w:rsidRPr="00A87A95" w14:paraId="6CF5AE9D" w14:textId="77777777" w:rsidTr="00DE0542">
        <w:tc>
          <w:tcPr>
            <w:tcW w:w="9016" w:type="dxa"/>
            <w:gridSpan w:val="3"/>
            <w:shd w:val="clear" w:color="auto" w:fill="FFFFFF" w:themeFill="background1"/>
          </w:tcPr>
          <w:p w14:paraId="07D2B872" w14:textId="18BFC488" w:rsidR="006F285F" w:rsidRPr="00A87A95" w:rsidRDefault="006F285F" w:rsidP="003E4689">
            <w:r w:rsidRPr="00A87A95">
              <w:rPr>
                <w:b/>
              </w:rPr>
              <w:t>Chair</w:t>
            </w:r>
            <w:r w:rsidR="003E4689"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762AA8">
              <w:rPr>
                <w:b/>
              </w:rPr>
              <w:t xml:space="preserve">Clare Ardern and </w:t>
            </w:r>
            <w:r w:rsidR="00C9225E">
              <w:rPr>
                <w:b/>
              </w:rPr>
              <w:t>Fiona Wilson</w:t>
            </w:r>
            <w:r w:rsidR="004263D5">
              <w:rPr>
                <w:b/>
              </w:rPr>
              <w:t xml:space="preserve"> </w:t>
            </w:r>
          </w:p>
          <w:p w14:paraId="39FAAD07" w14:textId="4BA63152" w:rsidR="006F285F" w:rsidRPr="00A87A95" w:rsidRDefault="008130C8" w:rsidP="00DE0542">
            <w:r>
              <w:t>Objectives – F</w:t>
            </w:r>
            <w:r w:rsidR="006F285F" w:rsidRPr="00A87A95">
              <w:t>ollowing this session participants will be able to:</w:t>
            </w:r>
          </w:p>
          <w:p w14:paraId="27FB40E7" w14:textId="21F717CF" w:rsidR="008A6B29" w:rsidRPr="00A87A95" w:rsidRDefault="00C967D4" w:rsidP="00743AA4">
            <w:pPr>
              <w:pStyle w:val="ListParagraph"/>
              <w:numPr>
                <w:ilvl w:val="0"/>
                <w:numId w:val="19"/>
              </w:numPr>
            </w:pPr>
            <w:r>
              <w:t xml:space="preserve">Discuss current best evidence for key topics in athletes with hip-related </w:t>
            </w:r>
          </w:p>
        </w:tc>
      </w:tr>
      <w:tr w:rsidR="00F879E1" w:rsidRPr="00A87A95" w14:paraId="02A2360D" w14:textId="77777777" w:rsidTr="00C970AF">
        <w:tc>
          <w:tcPr>
            <w:tcW w:w="846" w:type="dxa"/>
          </w:tcPr>
          <w:p w14:paraId="09D88D3E" w14:textId="6E853F8B" w:rsidR="00F879E1" w:rsidRPr="00A87A95" w:rsidRDefault="00424DF7" w:rsidP="00DE0542">
            <w:r>
              <w:t>13:30</w:t>
            </w:r>
          </w:p>
        </w:tc>
        <w:tc>
          <w:tcPr>
            <w:tcW w:w="5528" w:type="dxa"/>
          </w:tcPr>
          <w:p w14:paraId="53AF399F" w14:textId="70CC8EE4" w:rsidR="00F879E1" w:rsidRPr="00A87A95" w:rsidRDefault="00F879E1" w:rsidP="00DE0542">
            <w:r w:rsidRPr="00A87A95">
              <w:t>Introduction</w:t>
            </w:r>
            <w:r w:rsidR="005A54A4" w:rsidRPr="00A87A95">
              <w:t xml:space="preserve"> </w:t>
            </w:r>
          </w:p>
        </w:tc>
        <w:tc>
          <w:tcPr>
            <w:tcW w:w="2642" w:type="dxa"/>
          </w:tcPr>
          <w:p w14:paraId="04426826" w14:textId="11226D6C" w:rsidR="00F879E1" w:rsidRPr="00A87A95" w:rsidRDefault="00F879E1" w:rsidP="00DE0542"/>
        </w:tc>
      </w:tr>
      <w:tr w:rsidR="0046562C" w:rsidRPr="00A87A95" w14:paraId="7BD3F02B" w14:textId="77777777" w:rsidTr="00C970AF">
        <w:tc>
          <w:tcPr>
            <w:tcW w:w="846" w:type="dxa"/>
            <w:shd w:val="clear" w:color="auto" w:fill="D5DCE4" w:themeFill="text2" w:themeFillTint="33"/>
          </w:tcPr>
          <w:p w14:paraId="4BEAFCF6" w14:textId="45385153" w:rsidR="0042035B" w:rsidRPr="00A87A95" w:rsidRDefault="00424DF7" w:rsidP="00261E3C">
            <w:r>
              <w:t>13:35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10F73F50" w14:textId="0DD99F08" w:rsidR="0046562C" w:rsidRPr="00424DF7" w:rsidRDefault="00424DF7" w:rsidP="0046562C">
            <w:r>
              <w:t>Rapid review 1</w:t>
            </w:r>
            <w:r w:rsidR="00D930CA">
              <w:t>:</w:t>
            </w:r>
            <w:r w:rsidR="00C967D4">
              <w:t xml:space="preserve"> </w:t>
            </w:r>
            <w:r w:rsidR="004D1DDB">
              <w:t xml:space="preserve">Arthroscopic hip surgery for FAI syndrome in the (very) young athlete—5 early findings from the Norwegian National Registry 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7844A0A6" w14:textId="5EE87CFF" w:rsidR="0046562C" w:rsidRPr="00A87A95" w:rsidRDefault="009A483B" w:rsidP="0046562C">
            <w:pPr>
              <w:rPr>
                <w:lang w:val="de-DE"/>
              </w:rPr>
            </w:pPr>
            <w:proofErr w:type="spellStart"/>
            <w:r w:rsidRPr="009A483B">
              <w:rPr>
                <w:lang w:val="de-DE"/>
              </w:rPr>
              <w:t>Joar</w:t>
            </w:r>
            <w:proofErr w:type="spellEnd"/>
            <w:r w:rsidRPr="009A483B">
              <w:rPr>
                <w:lang w:val="de-DE"/>
              </w:rPr>
              <w:t xml:space="preserve"> </w:t>
            </w:r>
            <w:proofErr w:type="spellStart"/>
            <w:r w:rsidRPr="009A483B">
              <w:rPr>
                <w:lang w:val="de-DE"/>
              </w:rPr>
              <w:t>Harøy</w:t>
            </w:r>
            <w:proofErr w:type="spellEnd"/>
          </w:p>
        </w:tc>
      </w:tr>
      <w:tr w:rsidR="00D9770D" w:rsidRPr="00A87A95" w14:paraId="28B6342B" w14:textId="77777777" w:rsidTr="00C970AF">
        <w:tc>
          <w:tcPr>
            <w:tcW w:w="846" w:type="dxa"/>
          </w:tcPr>
          <w:p w14:paraId="59F2545F" w14:textId="5C4E3DF7" w:rsidR="00D9770D" w:rsidRPr="00A87A95" w:rsidRDefault="00424DF7" w:rsidP="0046562C">
            <w:r>
              <w:t>13:40</w:t>
            </w:r>
          </w:p>
        </w:tc>
        <w:tc>
          <w:tcPr>
            <w:tcW w:w="5528" w:type="dxa"/>
          </w:tcPr>
          <w:p w14:paraId="409BA225" w14:textId="6A849546" w:rsidR="00D9770D" w:rsidRPr="00A87A95" w:rsidRDefault="00A87A95" w:rsidP="0046562C">
            <w:r>
              <w:t xml:space="preserve">Panel &amp; audience </w:t>
            </w:r>
          </w:p>
        </w:tc>
        <w:tc>
          <w:tcPr>
            <w:tcW w:w="2642" w:type="dxa"/>
          </w:tcPr>
          <w:p w14:paraId="2DA832EB" w14:textId="77777777" w:rsidR="00D9770D" w:rsidRPr="00A87A95" w:rsidRDefault="00D9770D" w:rsidP="0046562C"/>
        </w:tc>
      </w:tr>
      <w:tr w:rsidR="00A4487A" w:rsidRPr="00A87A95" w14:paraId="5D060758" w14:textId="77777777" w:rsidTr="00C970AF">
        <w:tc>
          <w:tcPr>
            <w:tcW w:w="846" w:type="dxa"/>
            <w:shd w:val="clear" w:color="auto" w:fill="D5DCE4" w:themeFill="text2" w:themeFillTint="33"/>
          </w:tcPr>
          <w:p w14:paraId="691129A6" w14:textId="31C9EB29" w:rsidR="00A4487A" w:rsidRPr="00A87A95" w:rsidRDefault="00424DF7" w:rsidP="00261E3C">
            <w:r>
              <w:t>13:4</w:t>
            </w:r>
            <w:r w:rsidR="00E20B5F">
              <w:t>3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277BF10" w14:textId="4337C148" w:rsidR="00A4487A" w:rsidRPr="00A87A95" w:rsidRDefault="00424DF7" w:rsidP="00A4487A">
            <w:r>
              <w:t>Rapid review 2</w:t>
            </w:r>
            <w:r w:rsidR="00D930CA">
              <w:t>:</w:t>
            </w:r>
            <w:r w:rsidR="00B2461F">
              <w:t xml:space="preserve"> </w:t>
            </w:r>
            <w:r w:rsidR="0003462E">
              <w:t xml:space="preserve">Long-term follow up for patients after hip arthroscopy for FAI syndrome—5 important clinical considerations 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56E9A905" w14:textId="3FEA1E84" w:rsidR="00A4487A" w:rsidRPr="00A87A95" w:rsidRDefault="0003462E" w:rsidP="00A4487A">
            <w:r>
              <w:t>Signe Kierkegaard</w:t>
            </w:r>
          </w:p>
        </w:tc>
      </w:tr>
      <w:tr w:rsidR="00A4487A" w:rsidRPr="00A87A95" w14:paraId="25080B6F" w14:textId="77777777" w:rsidTr="00C970AF">
        <w:tc>
          <w:tcPr>
            <w:tcW w:w="846" w:type="dxa"/>
          </w:tcPr>
          <w:p w14:paraId="51A12AF8" w14:textId="23D987B5" w:rsidR="00A4487A" w:rsidRPr="00A87A95" w:rsidRDefault="00424DF7" w:rsidP="00A4487A">
            <w:r>
              <w:t>13:</w:t>
            </w:r>
            <w:r w:rsidR="00E20B5F">
              <w:t>48</w:t>
            </w:r>
          </w:p>
        </w:tc>
        <w:tc>
          <w:tcPr>
            <w:tcW w:w="5528" w:type="dxa"/>
          </w:tcPr>
          <w:p w14:paraId="2EFA46AF" w14:textId="474D5BF9" w:rsidR="00A4487A" w:rsidRPr="00A87A95" w:rsidRDefault="00A4487A" w:rsidP="00A4487A">
            <w:r>
              <w:t>Panel &amp; audience</w:t>
            </w:r>
          </w:p>
        </w:tc>
        <w:tc>
          <w:tcPr>
            <w:tcW w:w="2642" w:type="dxa"/>
          </w:tcPr>
          <w:p w14:paraId="52767234" w14:textId="77777777" w:rsidR="00A4487A" w:rsidRPr="00A87A95" w:rsidRDefault="00A4487A" w:rsidP="00A4487A">
            <w:pPr>
              <w:rPr>
                <w:lang w:val="de-DE"/>
              </w:rPr>
            </w:pPr>
          </w:p>
        </w:tc>
      </w:tr>
      <w:tr w:rsidR="00A4487A" w:rsidRPr="00A87A95" w14:paraId="615B3D63" w14:textId="77777777" w:rsidTr="00C970AF">
        <w:tc>
          <w:tcPr>
            <w:tcW w:w="846" w:type="dxa"/>
            <w:shd w:val="clear" w:color="auto" w:fill="D5DCE4" w:themeFill="text2" w:themeFillTint="33"/>
          </w:tcPr>
          <w:p w14:paraId="5DAC033A" w14:textId="0CB0AD0D" w:rsidR="00A4487A" w:rsidRPr="00A87A95" w:rsidRDefault="00424DF7" w:rsidP="00261E3C">
            <w:r>
              <w:t>13:</w:t>
            </w:r>
            <w:r w:rsidR="00E20B5F">
              <w:t>51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2B04B564" w14:textId="69C200D7" w:rsidR="00A4487A" w:rsidRPr="00A87A95" w:rsidRDefault="00424DF7" w:rsidP="00A4487A">
            <w:r>
              <w:t>Rapid review 3</w:t>
            </w:r>
            <w:r w:rsidR="00D930CA">
              <w:t>:</w:t>
            </w:r>
            <w:r w:rsidR="00A0780F">
              <w:t xml:space="preserve"> </w:t>
            </w:r>
            <w:r w:rsidR="00B05B21">
              <w:t xml:space="preserve">Early hip osteoarthritis development in football players: 5 key findings from </w:t>
            </w:r>
            <w:proofErr w:type="spellStart"/>
            <w:r w:rsidR="00A0780F">
              <w:t>FORC</w:t>
            </w:r>
            <w:r w:rsidR="00B05B21">
              <w:t>e</w:t>
            </w:r>
            <w:proofErr w:type="spellEnd"/>
            <w:r w:rsidR="00A0780F">
              <w:t xml:space="preserve"> study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6EAF97B0" w14:textId="60463893" w:rsidR="00A4487A" w:rsidRPr="00A87A95" w:rsidRDefault="00A0780F" w:rsidP="00A4487A">
            <w:r>
              <w:t>Josh Heerey</w:t>
            </w:r>
          </w:p>
        </w:tc>
      </w:tr>
      <w:tr w:rsidR="00A4487A" w:rsidRPr="00A87A95" w14:paraId="49F35F21" w14:textId="77777777" w:rsidTr="00C970AF">
        <w:tc>
          <w:tcPr>
            <w:tcW w:w="846" w:type="dxa"/>
          </w:tcPr>
          <w:p w14:paraId="33108E22" w14:textId="7EFB5F8B" w:rsidR="00A4487A" w:rsidRPr="00A87A95" w:rsidRDefault="00424DF7" w:rsidP="00A4487A">
            <w:r>
              <w:t>1</w:t>
            </w:r>
            <w:r w:rsidR="00E20B5F">
              <w:t>3</w:t>
            </w:r>
            <w:r>
              <w:t>:</w:t>
            </w:r>
            <w:r w:rsidR="00E20B5F">
              <w:t>56</w:t>
            </w:r>
          </w:p>
        </w:tc>
        <w:tc>
          <w:tcPr>
            <w:tcW w:w="5528" w:type="dxa"/>
          </w:tcPr>
          <w:p w14:paraId="1D296C3F" w14:textId="47169318" w:rsidR="00A4487A" w:rsidRPr="00A87A95" w:rsidRDefault="00A4487A" w:rsidP="00A4487A">
            <w:r>
              <w:t>Panel &amp; audience</w:t>
            </w:r>
          </w:p>
        </w:tc>
        <w:tc>
          <w:tcPr>
            <w:tcW w:w="2642" w:type="dxa"/>
          </w:tcPr>
          <w:p w14:paraId="592A61B6" w14:textId="77777777" w:rsidR="00A4487A" w:rsidRPr="00A87A95" w:rsidRDefault="00A4487A" w:rsidP="00A4487A"/>
        </w:tc>
      </w:tr>
      <w:tr w:rsidR="00A4487A" w:rsidRPr="00A87A95" w14:paraId="6830AC7F" w14:textId="77777777" w:rsidTr="00C970AF">
        <w:tc>
          <w:tcPr>
            <w:tcW w:w="846" w:type="dxa"/>
            <w:shd w:val="clear" w:color="auto" w:fill="D5DCE4" w:themeFill="text2" w:themeFillTint="33"/>
          </w:tcPr>
          <w:p w14:paraId="6F7267AE" w14:textId="7CFE5B9F" w:rsidR="00A4487A" w:rsidRPr="00A87A95" w:rsidRDefault="00424DF7" w:rsidP="00261E3C">
            <w:r>
              <w:t>1</w:t>
            </w:r>
            <w:r w:rsidR="00E20B5F">
              <w:t>3</w:t>
            </w:r>
            <w:r>
              <w:t>:</w:t>
            </w:r>
            <w:r w:rsidR="00E20B5F">
              <w:t>59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13007892" w14:textId="196FE2FC" w:rsidR="00A4487A" w:rsidRPr="00A87A95" w:rsidRDefault="00424DF7" w:rsidP="00A4487A">
            <w:r>
              <w:t>Rapid review 4</w:t>
            </w:r>
            <w:r w:rsidR="00D930CA">
              <w:t>:</w:t>
            </w:r>
            <w:r w:rsidR="005C21B9">
              <w:t xml:space="preserve"> </w:t>
            </w:r>
            <w:r w:rsidR="00C970AF" w:rsidRPr="00C970AF">
              <w:t xml:space="preserve">Football </w:t>
            </w:r>
            <w:r w:rsidR="00C970AF">
              <w:t>p</w:t>
            </w:r>
            <w:r w:rsidR="00C970AF" w:rsidRPr="00C970AF">
              <w:t xml:space="preserve">layers </w:t>
            </w:r>
            <w:r w:rsidR="00C970AF">
              <w:t>w</w:t>
            </w:r>
            <w:r w:rsidR="00C970AF" w:rsidRPr="00C970AF">
              <w:t xml:space="preserve">ith </w:t>
            </w:r>
            <w:r w:rsidR="00C970AF">
              <w:t>h</w:t>
            </w:r>
            <w:r w:rsidR="00C970AF" w:rsidRPr="00C970AF">
              <w:t xml:space="preserve">ip </w:t>
            </w:r>
            <w:r w:rsidR="00C970AF">
              <w:t>d</w:t>
            </w:r>
            <w:r w:rsidR="00C970AF" w:rsidRPr="00C970AF">
              <w:t>ysplasia</w:t>
            </w:r>
            <w:r w:rsidR="00C970AF">
              <w:t>—5 key clinically relevant lessons from my research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141E4458" w14:textId="4E65BED3" w:rsidR="00A4487A" w:rsidRPr="00A87A95" w:rsidRDefault="005C21B9" w:rsidP="00A4487A">
            <w:r w:rsidRPr="005C21B9">
              <w:t>Michael O'Brien</w:t>
            </w:r>
            <w:r w:rsidR="00396EF4">
              <w:t xml:space="preserve"> (tbc)</w:t>
            </w:r>
          </w:p>
        </w:tc>
      </w:tr>
      <w:tr w:rsidR="00A4487A" w:rsidRPr="00A87A95" w14:paraId="3CDCFF46" w14:textId="77777777" w:rsidTr="00C970AF">
        <w:tc>
          <w:tcPr>
            <w:tcW w:w="846" w:type="dxa"/>
          </w:tcPr>
          <w:p w14:paraId="3BC22B6B" w14:textId="7AC17152" w:rsidR="00A4487A" w:rsidRPr="00A87A95" w:rsidRDefault="00424DF7" w:rsidP="00A4487A">
            <w:r>
              <w:t>14:</w:t>
            </w:r>
            <w:r w:rsidR="00E20B5F">
              <w:t>04</w:t>
            </w:r>
          </w:p>
        </w:tc>
        <w:tc>
          <w:tcPr>
            <w:tcW w:w="5528" w:type="dxa"/>
          </w:tcPr>
          <w:p w14:paraId="2308841C" w14:textId="30EDAD12" w:rsidR="00A4487A" w:rsidRPr="00A87A95" w:rsidRDefault="00A4487A" w:rsidP="00A4487A">
            <w:r>
              <w:t xml:space="preserve">Panel &amp; audience </w:t>
            </w:r>
          </w:p>
        </w:tc>
        <w:tc>
          <w:tcPr>
            <w:tcW w:w="2642" w:type="dxa"/>
          </w:tcPr>
          <w:p w14:paraId="18C0F0A7" w14:textId="77777777" w:rsidR="00A4487A" w:rsidRPr="00A87A95" w:rsidRDefault="00A4487A" w:rsidP="00A4487A"/>
        </w:tc>
      </w:tr>
      <w:tr w:rsidR="00A4487A" w:rsidRPr="00A87A95" w14:paraId="5ABB3774" w14:textId="77777777" w:rsidTr="00C970AF">
        <w:tc>
          <w:tcPr>
            <w:tcW w:w="846" w:type="dxa"/>
            <w:shd w:val="clear" w:color="auto" w:fill="D5DCE4" w:themeFill="text2" w:themeFillTint="33"/>
          </w:tcPr>
          <w:p w14:paraId="2E567DBF" w14:textId="4D4C4EC9" w:rsidR="00A4487A" w:rsidRPr="00A87A95" w:rsidRDefault="00424DF7" w:rsidP="00261E3C">
            <w:r>
              <w:t>14:</w:t>
            </w:r>
            <w:r w:rsidR="00E20B5F">
              <w:t>07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4722DAA8" w14:textId="7081D2CC" w:rsidR="00A4487A" w:rsidRPr="00A87A95" w:rsidRDefault="00424DF7" w:rsidP="00424DF7">
            <w:r>
              <w:t>Rapid review 5</w:t>
            </w:r>
            <w:r w:rsidR="00D930CA">
              <w:t>:</w:t>
            </w:r>
            <w:r w:rsidR="005C21B9">
              <w:t xml:space="preserve"> </w:t>
            </w:r>
            <w:r w:rsidR="00515F77">
              <w:t>Return to sport in 1927 patients with hip dysplasia after PAO – a 20y follow up study: 5 key messages for clinicians and athletes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1F2B49CE" w14:textId="693525CE" w:rsidR="00A4487A" w:rsidRPr="00A87A95" w:rsidRDefault="00111EFB" w:rsidP="00A4487A">
            <w:pPr>
              <w:rPr>
                <w:lang w:val="de-DE"/>
              </w:rPr>
            </w:pPr>
            <w:r>
              <w:rPr>
                <w:lang w:val="de-DE"/>
              </w:rPr>
              <w:t xml:space="preserve">Inger Mechlenburg </w:t>
            </w:r>
          </w:p>
        </w:tc>
      </w:tr>
      <w:tr w:rsidR="00A4487A" w:rsidRPr="00A87A95" w14:paraId="6F6FE200" w14:textId="77777777" w:rsidTr="00C970AF">
        <w:tc>
          <w:tcPr>
            <w:tcW w:w="846" w:type="dxa"/>
          </w:tcPr>
          <w:p w14:paraId="5BAFA812" w14:textId="2B1B99C0" w:rsidR="00A4487A" w:rsidRPr="00A87A95" w:rsidRDefault="00424DF7" w:rsidP="00A4487A">
            <w:r>
              <w:t>14:</w:t>
            </w:r>
            <w:r w:rsidR="00E20B5F">
              <w:t>12</w:t>
            </w:r>
          </w:p>
        </w:tc>
        <w:tc>
          <w:tcPr>
            <w:tcW w:w="5528" w:type="dxa"/>
          </w:tcPr>
          <w:p w14:paraId="7CCF9F77" w14:textId="32366257" w:rsidR="00A4487A" w:rsidRPr="00A87A95" w:rsidRDefault="00A4487A" w:rsidP="00A4487A">
            <w:r>
              <w:t xml:space="preserve">Panel &amp; audience </w:t>
            </w:r>
          </w:p>
        </w:tc>
        <w:tc>
          <w:tcPr>
            <w:tcW w:w="2642" w:type="dxa"/>
          </w:tcPr>
          <w:p w14:paraId="44258BC5" w14:textId="77777777" w:rsidR="00A4487A" w:rsidRPr="00A87A95" w:rsidRDefault="00A4487A" w:rsidP="00A4487A"/>
        </w:tc>
      </w:tr>
      <w:tr w:rsidR="00BE6AF4" w:rsidRPr="00A87A95" w14:paraId="4F10990F" w14:textId="77777777" w:rsidTr="00C970AF">
        <w:tc>
          <w:tcPr>
            <w:tcW w:w="846" w:type="dxa"/>
            <w:shd w:val="clear" w:color="auto" w:fill="D5DCE4" w:themeFill="text2" w:themeFillTint="33"/>
          </w:tcPr>
          <w:p w14:paraId="1948E6A6" w14:textId="3385AF32" w:rsidR="00BE6AF4" w:rsidRPr="00A87A95" w:rsidRDefault="00424DF7" w:rsidP="00261E3C">
            <w:r>
              <w:t>14:</w:t>
            </w:r>
            <w:r w:rsidR="00E20B5F">
              <w:t>15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1CC53FD4" w14:textId="19447522" w:rsidR="00BE6AF4" w:rsidRPr="00A87A95" w:rsidRDefault="00424DF7" w:rsidP="00AA7B35">
            <w:r>
              <w:t>Rapid review 6</w:t>
            </w:r>
            <w:r w:rsidR="00D930CA">
              <w:t>:</w:t>
            </w:r>
            <w:r w:rsidR="00E347D4">
              <w:t xml:space="preserve"> </w:t>
            </w:r>
            <w:r w:rsidR="00DA4A92">
              <w:t>Five k</w:t>
            </w:r>
            <w:r w:rsidR="003750FC" w:rsidRPr="003750FC">
              <w:t xml:space="preserve">ey points from the </w:t>
            </w:r>
            <w:proofErr w:type="spellStart"/>
            <w:r w:rsidR="003750FC" w:rsidRPr="003750FC">
              <w:t>physioFIRST</w:t>
            </w:r>
            <w:proofErr w:type="spellEnd"/>
            <w:r w:rsidR="003750FC" w:rsidRPr="003750FC">
              <w:t xml:space="preserve"> trial of physiotherapist led treatment for FAI syndrome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562E7378" w14:textId="3A3F6606" w:rsidR="00BE6AF4" w:rsidRPr="00A87A95" w:rsidRDefault="00522C00" w:rsidP="00AA7B35">
            <w:pPr>
              <w:rPr>
                <w:lang w:val="de-DE"/>
              </w:rPr>
            </w:pPr>
            <w:r>
              <w:rPr>
                <w:lang w:val="de-DE"/>
              </w:rPr>
              <w:t>Joanne Kemp</w:t>
            </w:r>
            <w:r w:rsidR="009F1B96">
              <w:rPr>
                <w:lang w:val="de-DE"/>
              </w:rPr>
              <w:t xml:space="preserve"> </w:t>
            </w:r>
          </w:p>
        </w:tc>
      </w:tr>
      <w:tr w:rsidR="00BE6AF4" w:rsidRPr="00A87A95" w14:paraId="5EEED2B6" w14:textId="77777777" w:rsidTr="00C970AF">
        <w:tc>
          <w:tcPr>
            <w:tcW w:w="846" w:type="dxa"/>
          </w:tcPr>
          <w:p w14:paraId="4ACCC5D1" w14:textId="121F431A" w:rsidR="00BE6AF4" w:rsidRPr="00A87A95" w:rsidRDefault="00424DF7" w:rsidP="00AA7B35">
            <w:r>
              <w:t>14:</w:t>
            </w:r>
            <w:r w:rsidR="00E20B5F">
              <w:t>20</w:t>
            </w:r>
          </w:p>
        </w:tc>
        <w:tc>
          <w:tcPr>
            <w:tcW w:w="5528" w:type="dxa"/>
          </w:tcPr>
          <w:p w14:paraId="2CCDB5F3" w14:textId="77777777" w:rsidR="00BE6AF4" w:rsidRPr="00A87A95" w:rsidRDefault="00BE6AF4" w:rsidP="00AA7B35">
            <w:r>
              <w:t xml:space="preserve">Panel &amp; audience </w:t>
            </w:r>
          </w:p>
        </w:tc>
        <w:tc>
          <w:tcPr>
            <w:tcW w:w="2642" w:type="dxa"/>
          </w:tcPr>
          <w:p w14:paraId="6AC9E8A4" w14:textId="77777777" w:rsidR="00BE6AF4" w:rsidRPr="00A87A95" w:rsidRDefault="00BE6AF4" w:rsidP="00AA7B35"/>
        </w:tc>
      </w:tr>
      <w:tr w:rsidR="00424DF7" w:rsidRPr="00A87A95" w14:paraId="0E0E96D4" w14:textId="77777777" w:rsidTr="00C970AF">
        <w:tc>
          <w:tcPr>
            <w:tcW w:w="846" w:type="dxa"/>
            <w:shd w:val="clear" w:color="auto" w:fill="D5DCE4" w:themeFill="text2" w:themeFillTint="33"/>
          </w:tcPr>
          <w:p w14:paraId="63C542BA" w14:textId="485564D7" w:rsidR="00424DF7" w:rsidRDefault="00424DF7" w:rsidP="00AA7B35">
            <w:r>
              <w:t>14:</w:t>
            </w:r>
            <w:r w:rsidR="00E20B5F">
              <w:t>23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219DC432" w14:textId="0FA748A9" w:rsidR="00424DF7" w:rsidRDefault="00424DF7" w:rsidP="00AA7B35">
            <w:r>
              <w:t>Rapid review 7</w:t>
            </w:r>
            <w:r w:rsidR="00D930CA">
              <w:t>:</w:t>
            </w:r>
            <w:r w:rsidR="00A0220B">
              <w:t xml:space="preserve"> </w:t>
            </w:r>
            <w:r w:rsidR="00D835A0">
              <w:t xml:space="preserve">Five key points from the </w:t>
            </w:r>
            <w:r w:rsidR="00A0220B">
              <w:t>FAIM study</w:t>
            </w:r>
            <w:r w:rsidR="00D835A0">
              <w:t>’s</w:t>
            </w:r>
            <w:r w:rsidR="00A0220B">
              <w:t xml:space="preserve"> 3</w:t>
            </w:r>
            <w:r w:rsidR="00D835A0">
              <w:t xml:space="preserve">-year </w:t>
            </w:r>
            <w:r w:rsidR="00A0220B">
              <w:t xml:space="preserve">follow up 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3C7C77D9" w14:textId="0E01691D" w:rsidR="00424DF7" w:rsidRPr="00A87A95" w:rsidRDefault="00A0220B" w:rsidP="00AA7B35">
            <w:r>
              <w:t>Scott Fernquest</w:t>
            </w:r>
          </w:p>
        </w:tc>
      </w:tr>
      <w:tr w:rsidR="00424DF7" w:rsidRPr="00A87A95" w14:paraId="403B3183" w14:textId="77777777" w:rsidTr="00C970AF">
        <w:tc>
          <w:tcPr>
            <w:tcW w:w="846" w:type="dxa"/>
          </w:tcPr>
          <w:p w14:paraId="29B40019" w14:textId="5762641C" w:rsidR="00424DF7" w:rsidRDefault="00424DF7" w:rsidP="00AA7B35">
            <w:r>
              <w:t>14:</w:t>
            </w:r>
            <w:r w:rsidR="00E20B5F">
              <w:t>28</w:t>
            </w:r>
          </w:p>
        </w:tc>
        <w:tc>
          <w:tcPr>
            <w:tcW w:w="5528" w:type="dxa"/>
          </w:tcPr>
          <w:p w14:paraId="79749ACB" w14:textId="71767F6C" w:rsidR="00424DF7" w:rsidRDefault="00424DF7" w:rsidP="00AA7B35">
            <w:r>
              <w:t>Panel &amp; audience</w:t>
            </w:r>
          </w:p>
        </w:tc>
        <w:tc>
          <w:tcPr>
            <w:tcW w:w="2642" w:type="dxa"/>
          </w:tcPr>
          <w:p w14:paraId="0963442D" w14:textId="77777777" w:rsidR="00424DF7" w:rsidRPr="00A87A95" w:rsidRDefault="00424DF7" w:rsidP="00AA7B35"/>
        </w:tc>
      </w:tr>
      <w:tr w:rsidR="00424DF7" w:rsidRPr="00A87A95" w14:paraId="5183C4B8" w14:textId="77777777" w:rsidTr="00C970AF">
        <w:tc>
          <w:tcPr>
            <w:tcW w:w="846" w:type="dxa"/>
            <w:shd w:val="clear" w:color="auto" w:fill="D5DCE4" w:themeFill="text2" w:themeFillTint="33"/>
          </w:tcPr>
          <w:p w14:paraId="52B95286" w14:textId="677DCEF9" w:rsidR="00424DF7" w:rsidRDefault="00424DF7" w:rsidP="00A4487A">
            <w:r>
              <w:t>14:</w:t>
            </w:r>
            <w:r w:rsidR="00E20B5F">
              <w:t>31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2A9FB2C0" w14:textId="2A69A205" w:rsidR="00424DF7" w:rsidRDefault="00C74DE7" w:rsidP="00A4487A">
            <w:r>
              <w:t xml:space="preserve">Rapid review 8: </w:t>
            </w:r>
            <w:r w:rsidR="00DF1895">
              <w:t xml:space="preserve">Tibial malrotation as a </w:t>
            </w:r>
            <w:r w:rsidR="00231847">
              <w:t xml:space="preserve">possible </w:t>
            </w:r>
            <w:r w:rsidR="00DF1895">
              <w:t xml:space="preserve">cause of functional FAI syndrome 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4B9941F2" w14:textId="11B9BF37" w:rsidR="00424DF7" w:rsidRDefault="00DF1895" w:rsidP="00A4487A">
            <w:r>
              <w:t>Tony Andrade</w:t>
            </w:r>
          </w:p>
        </w:tc>
      </w:tr>
      <w:tr w:rsidR="00424DF7" w:rsidRPr="00A87A95" w14:paraId="0BE0D867" w14:textId="77777777" w:rsidTr="00C970AF">
        <w:tc>
          <w:tcPr>
            <w:tcW w:w="846" w:type="dxa"/>
            <w:shd w:val="clear" w:color="auto" w:fill="FFFFFF" w:themeFill="background1"/>
          </w:tcPr>
          <w:p w14:paraId="27D46216" w14:textId="7FEC5E01" w:rsidR="00424DF7" w:rsidRDefault="00424DF7" w:rsidP="00A4487A">
            <w:r>
              <w:t>14:</w:t>
            </w:r>
            <w:r w:rsidR="00E20B5F">
              <w:t>36</w:t>
            </w:r>
          </w:p>
        </w:tc>
        <w:tc>
          <w:tcPr>
            <w:tcW w:w="5528" w:type="dxa"/>
            <w:shd w:val="clear" w:color="auto" w:fill="FFFFFF" w:themeFill="background1"/>
          </w:tcPr>
          <w:p w14:paraId="19C3AB14" w14:textId="0576C888" w:rsidR="00424DF7" w:rsidRDefault="00424DF7" w:rsidP="00A4487A">
            <w:r>
              <w:t xml:space="preserve">Panel &amp; audience </w:t>
            </w:r>
          </w:p>
        </w:tc>
        <w:tc>
          <w:tcPr>
            <w:tcW w:w="2642" w:type="dxa"/>
            <w:shd w:val="clear" w:color="auto" w:fill="FFFFFF" w:themeFill="background1"/>
          </w:tcPr>
          <w:p w14:paraId="0286E3E1" w14:textId="77777777" w:rsidR="00424DF7" w:rsidRDefault="00424DF7" w:rsidP="00A4487A"/>
        </w:tc>
      </w:tr>
      <w:tr w:rsidR="00CA1678" w:rsidRPr="00A87A95" w14:paraId="385C01DA" w14:textId="77777777" w:rsidTr="00E20B5F">
        <w:tc>
          <w:tcPr>
            <w:tcW w:w="846" w:type="dxa"/>
            <w:shd w:val="clear" w:color="auto" w:fill="D5DCE4" w:themeFill="text2" w:themeFillTint="33"/>
          </w:tcPr>
          <w:p w14:paraId="5194F2C6" w14:textId="729E576B" w:rsidR="00CA1678" w:rsidRDefault="00CA1678" w:rsidP="00CA1678">
            <w:r>
              <w:lastRenderedPageBreak/>
              <w:t>14:39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5A3277C9" w14:textId="003A414B" w:rsidR="00CA1678" w:rsidRDefault="00C74DE7" w:rsidP="00CA1678">
            <w:r>
              <w:t>Rapid review 9</w:t>
            </w:r>
            <w:r w:rsidR="00CA1678">
              <w:t>: Lost in research translation: female athletes are not male athletes, especially at the hip – five takeaways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5D2A3C66" w14:textId="35250E19" w:rsidR="00CA1678" w:rsidRDefault="00CA1678" w:rsidP="00CA1678">
            <w:r>
              <w:t>Cara Lewis</w:t>
            </w:r>
          </w:p>
        </w:tc>
      </w:tr>
      <w:tr w:rsidR="00CA1678" w:rsidRPr="00A87A95" w14:paraId="2A0E7C74" w14:textId="77777777" w:rsidTr="00C970AF">
        <w:tc>
          <w:tcPr>
            <w:tcW w:w="846" w:type="dxa"/>
            <w:shd w:val="clear" w:color="auto" w:fill="FFFFFF" w:themeFill="background1"/>
          </w:tcPr>
          <w:p w14:paraId="3133ED7E" w14:textId="46E1CEA6" w:rsidR="00CA1678" w:rsidRDefault="00CA1678" w:rsidP="00CA1678">
            <w:r>
              <w:t>14:44</w:t>
            </w:r>
          </w:p>
        </w:tc>
        <w:tc>
          <w:tcPr>
            <w:tcW w:w="5528" w:type="dxa"/>
            <w:shd w:val="clear" w:color="auto" w:fill="FFFFFF" w:themeFill="background1"/>
          </w:tcPr>
          <w:p w14:paraId="302ACA20" w14:textId="2BF53BED" w:rsidR="00CA1678" w:rsidRDefault="00CA1678" w:rsidP="00CA1678">
            <w:r w:rsidRPr="00E20B5F">
              <w:t>Panel &amp; audience</w:t>
            </w:r>
          </w:p>
        </w:tc>
        <w:tc>
          <w:tcPr>
            <w:tcW w:w="2642" w:type="dxa"/>
            <w:shd w:val="clear" w:color="auto" w:fill="FFFFFF" w:themeFill="background1"/>
          </w:tcPr>
          <w:p w14:paraId="7498EECF" w14:textId="77777777" w:rsidR="00CA1678" w:rsidRDefault="00CA1678" w:rsidP="00CA1678"/>
        </w:tc>
      </w:tr>
      <w:tr w:rsidR="00CA1678" w:rsidRPr="00A87A95" w14:paraId="2634369C" w14:textId="77777777" w:rsidTr="00E20B5F">
        <w:tc>
          <w:tcPr>
            <w:tcW w:w="846" w:type="dxa"/>
            <w:shd w:val="clear" w:color="auto" w:fill="D5DCE4" w:themeFill="text2" w:themeFillTint="33"/>
          </w:tcPr>
          <w:p w14:paraId="74955302" w14:textId="1FB81142" w:rsidR="00CA1678" w:rsidRDefault="00CA1678" w:rsidP="00CA1678">
            <w:r>
              <w:t>14:47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1F9E6A57" w14:textId="06879B36" w:rsidR="00CA1678" w:rsidRDefault="00CA1678" w:rsidP="00CA1678">
            <w:r>
              <w:t>Rapid review 10:</w:t>
            </w:r>
            <w:r w:rsidRPr="00BD1189">
              <w:t xml:space="preserve"> More value and less waste in research on primary cam morphology and its natural history</w:t>
            </w:r>
            <w:r>
              <w:t xml:space="preserve">—5 action-inviting themes from </w:t>
            </w:r>
            <w:r w:rsidRPr="00BD1189">
              <w:t>a qualitative interview study of stakeholders’ perspectives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1B6253C4" w14:textId="2637ACF1" w:rsidR="00CA1678" w:rsidRDefault="00CA1678" w:rsidP="00CA1678">
            <w:r>
              <w:t>Paul Dijkstra</w:t>
            </w:r>
          </w:p>
        </w:tc>
      </w:tr>
      <w:tr w:rsidR="00CA1678" w:rsidRPr="00A87A95" w14:paraId="4982E8D5" w14:textId="77777777" w:rsidTr="00C970AF">
        <w:tc>
          <w:tcPr>
            <w:tcW w:w="846" w:type="dxa"/>
            <w:shd w:val="clear" w:color="auto" w:fill="FFFFFF" w:themeFill="background1"/>
          </w:tcPr>
          <w:p w14:paraId="2129E9A0" w14:textId="589EE818" w:rsidR="00CA1678" w:rsidRDefault="00CA1678" w:rsidP="00CA1678">
            <w:r>
              <w:t>14:52</w:t>
            </w:r>
          </w:p>
        </w:tc>
        <w:tc>
          <w:tcPr>
            <w:tcW w:w="5528" w:type="dxa"/>
            <w:shd w:val="clear" w:color="auto" w:fill="FFFFFF" w:themeFill="background1"/>
          </w:tcPr>
          <w:p w14:paraId="5FF46BED" w14:textId="44B4CD0D" w:rsidR="00CA1678" w:rsidRDefault="00CA1678" w:rsidP="00CA1678">
            <w:r w:rsidRPr="00E20B5F">
              <w:t>Panel &amp; audience</w:t>
            </w:r>
          </w:p>
        </w:tc>
        <w:tc>
          <w:tcPr>
            <w:tcW w:w="2642" w:type="dxa"/>
            <w:shd w:val="clear" w:color="auto" w:fill="FFFFFF" w:themeFill="background1"/>
          </w:tcPr>
          <w:p w14:paraId="3EDD43E8" w14:textId="77777777" w:rsidR="00CA1678" w:rsidRDefault="00CA1678" w:rsidP="00CA1678"/>
        </w:tc>
      </w:tr>
      <w:tr w:rsidR="00CA1678" w:rsidRPr="00A87A95" w14:paraId="26FC7063" w14:textId="77777777" w:rsidTr="00C970AF">
        <w:tc>
          <w:tcPr>
            <w:tcW w:w="846" w:type="dxa"/>
            <w:shd w:val="clear" w:color="auto" w:fill="D5DCE4" w:themeFill="text2" w:themeFillTint="33"/>
          </w:tcPr>
          <w:p w14:paraId="5B4B5241" w14:textId="41C55B24" w:rsidR="00CA1678" w:rsidRPr="00A87A95" w:rsidRDefault="00CA1678" w:rsidP="00CA1678">
            <w:r>
              <w:t>14:55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14:paraId="739F5DC7" w14:textId="68A35747" w:rsidR="00CA1678" w:rsidRPr="00A87A95" w:rsidRDefault="00CA1678" w:rsidP="00CA1678">
            <w:r>
              <w:t xml:space="preserve">Summary and conclusion </w:t>
            </w:r>
          </w:p>
        </w:tc>
        <w:tc>
          <w:tcPr>
            <w:tcW w:w="2642" w:type="dxa"/>
            <w:shd w:val="clear" w:color="auto" w:fill="D5DCE4" w:themeFill="text2" w:themeFillTint="33"/>
          </w:tcPr>
          <w:p w14:paraId="43DD9726" w14:textId="2277185C" w:rsidR="00CA1678" w:rsidRPr="00A87A95" w:rsidRDefault="00CA1678" w:rsidP="00CA1678">
            <w:r>
              <w:t xml:space="preserve">All </w:t>
            </w:r>
          </w:p>
        </w:tc>
      </w:tr>
      <w:tr w:rsidR="00CA1678" w:rsidRPr="00A87A95" w14:paraId="17A5BB37" w14:textId="77777777" w:rsidTr="00D02899">
        <w:tc>
          <w:tcPr>
            <w:tcW w:w="9016" w:type="dxa"/>
            <w:gridSpan w:val="3"/>
            <w:shd w:val="clear" w:color="auto" w:fill="002060"/>
          </w:tcPr>
          <w:p w14:paraId="3D7048CD" w14:textId="23EDE2E5" w:rsidR="00CA1678" w:rsidRPr="00A87A95" w:rsidRDefault="00CA1678" w:rsidP="00CA1678">
            <w:r w:rsidRPr="00A87A95">
              <w:t xml:space="preserve">15:00 – 15:30 Tea </w:t>
            </w:r>
          </w:p>
        </w:tc>
      </w:tr>
      <w:bookmarkEnd w:id="6"/>
    </w:tbl>
    <w:p w14:paraId="637C6BE9" w14:textId="77777777" w:rsidR="00825A19" w:rsidRDefault="00825A19" w:rsidP="00825A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784"/>
      </w:tblGrid>
      <w:tr w:rsidR="00825A19" w:rsidRPr="00A87A95" w14:paraId="626299A3" w14:textId="77777777" w:rsidTr="005751BB">
        <w:tc>
          <w:tcPr>
            <w:tcW w:w="9016" w:type="dxa"/>
            <w:gridSpan w:val="3"/>
            <w:shd w:val="clear" w:color="auto" w:fill="002060"/>
          </w:tcPr>
          <w:p w14:paraId="3744B864" w14:textId="77F3C479" w:rsidR="00825A19" w:rsidRPr="00A87A95" w:rsidRDefault="00825A19" w:rsidP="005751BB">
            <w:pPr>
              <w:jc w:val="center"/>
              <w:rPr>
                <w:b/>
              </w:rPr>
            </w:pPr>
            <w:r w:rsidRPr="00A87A95">
              <w:rPr>
                <w:b/>
              </w:rPr>
              <w:t xml:space="preserve">Session </w:t>
            </w:r>
            <w:r w:rsidR="00D02899">
              <w:rPr>
                <w:b/>
              </w:rPr>
              <w:t>1</w:t>
            </w:r>
            <w:r w:rsidR="00CD400A">
              <w:rPr>
                <w:b/>
              </w:rPr>
              <w:t>1</w:t>
            </w:r>
            <w:r w:rsidRPr="00A87A95">
              <w:rPr>
                <w:b/>
              </w:rPr>
              <w:t xml:space="preserve">: </w:t>
            </w:r>
            <w:r>
              <w:rPr>
                <w:b/>
              </w:rPr>
              <w:t>15</w:t>
            </w:r>
            <w:r w:rsidRPr="00A87A95">
              <w:rPr>
                <w:b/>
              </w:rPr>
              <w:t>.</w:t>
            </w:r>
            <w:r>
              <w:rPr>
                <w:b/>
              </w:rPr>
              <w:t>3</w:t>
            </w:r>
            <w:r w:rsidRPr="00A87A95">
              <w:rPr>
                <w:b/>
              </w:rPr>
              <w:t>0 to 1</w:t>
            </w:r>
            <w:r w:rsidR="00D02899">
              <w:rPr>
                <w:b/>
              </w:rPr>
              <w:t>6</w:t>
            </w:r>
            <w:r w:rsidRPr="00A87A95">
              <w:rPr>
                <w:b/>
              </w:rPr>
              <w:t>.</w:t>
            </w:r>
            <w:r w:rsidR="00D02899">
              <w:rPr>
                <w:b/>
              </w:rPr>
              <w:t>15</w:t>
            </w:r>
          </w:p>
        </w:tc>
      </w:tr>
      <w:tr w:rsidR="00825A19" w:rsidRPr="00A87A95" w14:paraId="319CB598" w14:textId="77777777" w:rsidTr="005751BB">
        <w:tc>
          <w:tcPr>
            <w:tcW w:w="9016" w:type="dxa"/>
            <w:gridSpan w:val="3"/>
            <w:shd w:val="clear" w:color="auto" w:fill="D9E2F3" w:themeFill="accent1" w:themeFillTint="33"/>
          </w:tcPr>
          <w:p w14:paraId="7BACDCBA" w14:textId="098C05CF" w:rsidR="00825A19" w:rsidRPr="00A87A95" w:rsidRDefault="003E4689" w:rsidP="005751BB">
            <w:pPr>
              <w:rPr>
                <w:b/>
              </w:rPr>
            </w:pPr>
            <w:r>
              <w:rPr>
                <w:b/>
              </w:rPr>
              <w:t>Closing Keynote</w:t>
            </w:r>
            <w:r w:rsidR="00621B25">
              <w:rPr>
                <w:b/>
              </w:rPr>
              <w:t xml:space="preserve"> </w:t>
            </w:r>
            <w:r w:rsidR="008130C8">
              <w:rPr>
                <w:b/>
              </w:rPr>
              <w:t>– Kay Crossley</w:t>
            </w:r>
          </w:p>
        </w:tc>
      </w:tr>
      <w:tr w:rsidR="00825A19" w:rsidRPr="00A87A95" w14:paraId="1BF01DC5" w14:textId="77777777" w:rsidTr="005751BB">
        <w:tc>
          <w:tcPr>
            <w:tcW w:w="9016" w:type="dxa"/>
            <w:gridSpan w:val="3"/>
            <w:shd w:val="clear" w:color="auto" w:fill="FFFFFF" w:themeFill="background1"/>
          </w:tcPr>
          <w:p w14:paraId="63EF62F4" w14:textId="56793B53" w:rsidR="00825A19" w:rsidRPr="00A87A95" w:rsidRDefault="00825A19" w:rsidP="005751BB">
            <w:pPr>
              <w:rPr>
                <w:b/>
              </w:rPr>
            </w:pPr>
            <w:r w:rsidRPr="00A87A95">
              <w:rPr>
                <w:b/>
              </w:rPr>
              <w:t>Chair</w:t>
            </w:r>
            <w:r>
              <w:rPr>
                <w:b/>
              </w:rPr>
              <w:t>persons</w:t>
            </w:r>
            <w:r w:rsidRPr="00A87A95">
              <w:rPr>
                <w:b/>
              </w:rPr>
              <w:t xml:space="preserve">: </w:t>
            </w:r>
            <w:r w:rsidR="00AF3C3E">
              <w:rPr>
                <w:b/>
              </w:rPr>
              <w:t>Andrea Mosler</w:t>
            </w:r>
            <w:r w:rsidR="00762AA8">
              <w:rPr>
                <w:b/>
              </w:rPr>
              <w:t xml:space="preserve"> and Nonhlanhla Mkumbuzi</w:t>
            </w:r>
          </w:p>
          <w:p w14:paraId="27AB9457" w14:textId="47EB7575" w:rsidR="00825A19" w:rsidRPr="00A87A95" w:rsidRDefault="00825A19" w:rsidP="008130C8">
            <w:r w:rsidRPr="00A87A95">
              <w:t xml:space="preserve">Objectives </w:t>
            </w:r>
            <w:r w:rsidR="008130C8">
              <w:t>– F</w:t>
            </w:r>
            <w:r w:rsidRPr="00A87A95">
              <w:t>ollowing this session participants will be able to:</w:t>
            </w:r>
          </w:p>
          <w:p w14:paraId="76404DA8" w14:textId="512DA94E" w:rsidR="00825A19" w:rsidRPr="00A87A95" w:rsidRDefault="00CF5897" w:rsidP="00CF5897">
            <w:pPr>
              <w:pStyle w:val="ListParagraph"/>
              <w:numPr>
                <w:ilvl w:val="0"/>
                <w:numId w:val="20"/>
              </w:numPr>
            </w:pPr>
            <w:r>
              <w:t>TBC</w:t>
            </w:r>
          </w:p>
        </w:tc>
      </w:tr>
      <w:tr w:rsidR="00825A19" w:rsidRPr="00A87A95" w14:paraId="2DDF3965" w14:textId="77777777" w:rsidTr="008651DA">
        <w:tc>
          <w:tcPr>
            <w:tcW w:w="1555" w:type="dxa"/>
            <w:shd w:val="clear" w:color="auto" w:fill="D5DCE4" w:themeFill="text2" w:themeFillTint="33"/>
          </w:tcPr>
          <w:p w14:paraId="65B2CC3B" w14:textId="32775D8C" w:rsidR="00825A19" w:rsidRPr="00A87A95" w:rsidRDefault="00825A19" w:rsidP="005751BB">
            <w:r>
              <w:t>1</w:t>
            </w:r>
            <w:r w:rsidR="00D02899">
              <w:t>5</w:t>
            </w:r>
            <w:r w:rsidR="008651DA">
              <w:t>:</w:t>
            </w:r>
            <w:r>
              <w:t>30 – 1</w:t>
            </w:r>
            <w:r w:rsidR="00D02899">
              <w:t>6</w:t>
            </w:r>
            <w:r w:rsidR="008651DA">
              <w:t>:</w:t>
            </w:r>
            <w:r w:rsidR="00D02899">
              <w:t>1</w:t>
            </w:r>
            <w:r>
              <w:t>5</w:t>
            </w:r>
          </w:p>
        </w:tc>
        <w:tc>
          <w:tcPr>
            <w:tcW w:w="4677" w:type="dxa"/>
            <w:shd w:val="clear" w:color="auto" w:fill="D5DCE4" w:themeFill="text2" w:themeFillTint="33"/>
          </w:tcPr>
          <w:p w14:paraId="1751E015" w14:textId="46FC0FCA" w:rsidR="00825A19" w:rsidRPr="00A87A95" w:rsidRDefault="008130C8" w:rsidP="005751BB">
            <w:r>
              <w:t>Title tbc</w:t>
            </w:r>
          </w:p>
        </w:tc>
        <w:tc>
          <w:tcPr>
            <w:tcW w:w="2784" w:type="dxa"/>
            <w:shd w:val="clear" w:color="auto" w:fill="D5DCE4" w:themeFill="text2" w:themeFillTint="33"/>
          </w:tcPr>
          <w:p w14:paraId="3B0E47A4" w14:textId="5FDC5A35" w:rsidR="00825A19" w:rsidRPr="00A87A95" w:rsidRDefault="008651DA" w:rsidP="005751BB">
            <w:pPr>
              <w:rPr>
                <w:bCs/>
              </w:rPr>
            </w:pPr>
            <w:r>
              <w:t>Kay Crossley</w:t>
            </w:r>
          </w:p>
        </w:tc>
      </w:tr>
      <w:tr w:rsidR="00825A19" w:rsidRPr="00A87A95" w14:paraId="2ADD1A18" w14:textId="77777777" w:rsidTr="005751BB">
        <w:tc>
          <w:tcPr>
            <w:tcW w:w="9016" w:type="dxa"/>
            <w:gridSpan w:val="3"/>
            <w:shd w:val="clear" w:color="auto" w:fill="002060"/>
          </w:tcPr>
          <w:p w14:paraId="63EA3416" w14:textId="2578B8A7" w:rsidR="00825A19" w:rsidRPr="00A87A95" w:rsidRDefault="00825A19" w:rsidP="005751BB">
            <w:r>
              <w:t>1</w:t>
            </w:r>
            <w:r w:rsidR="00D02899">
              <w:t>6</w:t>
            </w:r>
            <w:r w:rsidR="008651DA">
              <w:t>:</w:t>
            </w:r>
            <w:r w:rsidR="00D02899">
              <w:t>15</w:t>
            </w:r>
            <w:r>
              <w:t xml:space="preserve"> </w:t>
            </w:r>
            <w:r w:rsidR="008651DA">
              <w:t xml:space="preserve">– 16:30  </w:t>
            </w:r>
            <w:r>
              <w:t xml:space="preserve">Conference </w:t>
            </w:r>
            <w:r w:rsidR="004263D5">
              <w:t>c</w:t>
            </w:r>
            <w:r w:rsidR="00D02899">
              <w:t>losing</w:t>
            </w:r>
            <w:r w:rsidR="00EF75C4">
              <w:t xml:space="preserve"> – Sion Glyn-Jones (NDORMS, Oxford), Clare Ardern (JOSPT) and Joanne Kemp (BJSM)</w:t>
            </w:r>
            <w:r w:rsidR="008B7876">
              <w:t>, Evert Verhagen (BOSEM)</w:t>
            </w:r>
          </w:p>
        </w:tc>
      </w:tr>
    </w:tbl>
    <w:p w14:paraId="134AB2E9" w14:textId="6C6582DB" w:rsidR="00C358E4" w:rsidRDefault="00C358E4" w:rsidP="008471B5"/>
    <w:p w14:paraId="1DFD7473" w14:textId="1F692623" w:rsidR="00DD17B9" w:rsidRDefault="00DD17B9"/>
    <w:p w14:paraId="6B1786ED" w14:textId="7743C7B2" w:rsidR="001B3FA0" w:rsidRPr="00B67186" w:rsidRDefault="001B3FA0" w:rsidP="00954D90"/>
    <w:sectPr w:rsidR="001B3FA0" w:rsidRPr="00B6718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7076" w14:textId="77777777" w:rsidR="00F25887" w:rsidRDefault="00F25887" w:rsidP="00BA6A9B">
      <w:pPr>
        <w:spacing w:after="0" w:line="240" w:lineRule="auto"/>
      </w:pPr>
      <w:r>
        <w:separator/>
      </w:r>
    </w:p>
  </w:endnote>
  <w:endnote w:type="continuationSeparator" w:id="0">
    <w:p w14:paraId="06443C2B" w14:textId="77777777" w:rsidR="00F25887" w:rsidRDefault="00F25887" w:rsidP="00BA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lan Offc News">
    <w:altName w:val="Calibri"/>
    <w:charset w:val="4D"/>
    <w:family w:val="swiss"/>
    <w:pitch w:val="variable"/>
    <w:sig w:usb0="800000EF" w:usb1="4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54CA8" w14:textId="77777777" w:rsidR="00F25887" w:rsidRDefault="00F25887" w:rsidP="00BA6A9B">
      <w:pPr>
        <w:spacing w:after="0" w:line="240" w:lineRule="auto"/>
      </w:pPr>
      <w:r>
        <w:separator/>
      </w:r>
    </w:p>
  </w:footnote>
  <w:footnote w:type="continuationSeparator" w:id="0">
    <w:p w14:paraId="41D1F2AE" w14:textId="77777777" w:rsidR="00F25887" w:rsidRDefault="00F25887" w:rsidP="00BA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1182" w14:textId="77777777" w:rsidR="00BA6A9B" w:rsidRDefault="00BA6A9B">
    <w:pPr>
      <w:pStyle w:val="Header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072"/>
    </w:tblGrid>
    <w:tr w:rsidR="00BA6A9B" w:rsidRPr="00BA6A9B" w14:paraId="7FAB5584" w14:textId="77777777" w:rsidTr="006421C9">
      <w:trPr>
        <w:trHeight w:val="1124"/>
      </w:trPr>
      <w:tc>
        <w:tcPr>
          <w:tcW w:w="9072" w:type="dxa"/>
          <w:vAlign w:val="center"/>
        </w:tcPr>
        <w:p w14:paraId="0BD1836B" w14:textId="2935B9F4" w:rsidR="00BA6A9B" w:rsidRPr="00BA6A9B" w:rsidRDefault="00F352D3" w:rsidP="008471B5">
          <w:pPr>
            <w:pStyle w:val="Header"/>
            <w:jc w:val="center"/>
          </w:pPr>
          <w:r w:rsidRPr="008471B5">
            <w:rPr>
              <w:rFonts w:ascii="Arial Narrow" w:hAnsi="Arial Narrow"/>
              <w:sz w:val="28"/>
              <w:szCs w:val="28"/>
            </w:rPr>
            <w:t xml:space="preserve">The Young Athlete’s Hip </w:t>
          </w:r>
          <w:r w:rsidR="0010703B" w:rsidRPr="008471B5">
            <w:rPr>
              <w:rFonts w:ascii="Arial Narrow" w:hAnsi="Arial Narrow"/>
              <w:sz w:val="28"/>
              <w:szCs w:val="28"/>
            </w:rPr>
            <w:t xml:space="preserve">Research </w:t>
          </w:r>
          <w:r w:rsidRPr="008471B5">
            <w:rPr>
              <w:rFonts w:ascii="Arial Narrow" w:hAnsi="Arial Narrow"/>
              <w:sz w:val="28"/>
              <w:szCs w:val="28"/>
            </w:rPr>
            <w:t>Collaborative</w:t>
          </w:r>
          <w:r>
            <w:t xml:space="preserve">  </w:t>
          </w:r>
          <w:r w:rsidR="006421C9">
            <w:t xml:space="preserve"> </w:t>
          </w:r>
          <w:r>
            <w:t xml:space="preserve">  </w:t>
          </w:r>
          <w:r w:rsidR="00BA6A9B" w:rsidRPr="00BA6A9B">
            <w:rPr>
              <w:noProof/>
            </w:rPr>
            <w:drawing>
              <wp:inline distT="0" distB="0" distL="0" distR="0" wp14:anchorId="44D6A8BA" wp14:editId="7631D418">
                <wp:extent cx="1530036" cy="596634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547" cy="603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4E54">
            <w:rPr>
              <w:noProof/>
            </w:rPr>
            <w:drawing>
              <wp:inline distT="0" distB="0" distL="0" distR="0" wp14:anchorId="6B55667D" wp14:editId="2B9F5065">
                <wp:extent cx="583251" cy="566420"/>
                <wp:effectExtent l="0" t="0" r="7620" b="5080"/>
                <wp:docPr id="5" name="Picture 5" descr="CEBM and Oxford University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EBM and Oxford University Log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873"/>
                        <a:stretch/>
                      </pic:blipFill>
                      <pic:spPr bwMode="auto">
                        <a:xfrm>
                          <a:off x="0" y="0"/>
                          <a:ext cx="596353" cy="579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FCAB40" w14:textId="77777777" w:rsidR="00BA6A9B" w:rsidRDefault="00BA6A9B">
    <w:pPr>
      <w:pStyle w:val="Header"/>
    </w:pPr>
  </w:p>
  <w:p w14:paraId="7A42B1A7" w14:textId="77777777" w:rsidR="00BA6A9B" w:rsidRDefault="00BA6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C6E"/>
    <w:multiLevelType w:val="hybridMultilevel"/>
    <w:tmpl w:val="BCE2E2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14ED"/>
    <w:multiLevelType w:val="hybridMultilevel"/>
    <w:tmpl w:val="39D4DB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6734D"/>
    <w:multiLevelType w:val="hybridMultilevel"/>
    <w:tmpl w:val="768A18AE"/>
    <w:lvl w:ilvl="0" w:tplc="F48436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299E"/>
    <w:multiLevelType w:val="hybridMultilevel"/>
    <w:tmpl w:val="2B48B6AC"/>
    <w:lvl w:ilvl="0" w:tplc="B04E2F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2237"/>
    <w:multiLevelType w:val="hybridMultilevel"/>
    <w:tmpl w:val="214A74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4071E"/>
    <w:multiLevelType w:val="hybridMultilevel"/>
    <w:tmpl w:val="81BEDA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81277"/>
    <w:multiLevelType w:val="hybridMultilevel"/>
    <w:tmpl w:val="E5243A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F4900"/>
    <w:multiLevelType w:val="hybridMultilevel"/>
    <w:tmpl w:val="D6F61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20244"/>
    <w:multiLevelType w:val="hybridMultilevel"/>
    <w:tmpl w:val="218082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13AE0"/>
    <w:multiLevelType w:val="hybridMultilevel"/>
    <w:tmpl w:val="1FD6C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3A7"/>
    <w:multiLevelType w:val="hybridMultilevel"/>
    <w:tmpl w:val="E59407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16D4B"/>
    <w:multiLevelType w:val="hybridMultilevel"/>
    <w:tmpl w:val="99980C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B3E2B"/>
    <w:multiLevelType w:val="hybridMultilevel"/>
    <w:tmpl w:val="A4A49B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6636B"/>
    <w:multiLevelType w:val="hybridMultilevel"/>
    <w:tmpl w:val="529C9D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A2480"/>
    <w:multiLevelType w:val="hybridMultilevel"/>
    <w:tmpl w:val="FE90A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F76ECE"/>
    <w:multiLevelType w:val="hybridMultilevel"/>
    <w:tmpl w:val="FECA5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E0A65"/>
    <w:multiLevelType w:val="hybridMultilevel"/>
    <w:tmpl w:val="10FAC8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055DFF"/>
    <w:multiLevelType w:val="hybridMultilevel"/>
    <w:tmpl w:val="BA6C5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D2F35"/>
    <w:multiLevelType w:val="multilevel"/>
    <w:tmpl w:val="AA785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0316B2D"/>
    <w:multiLevelType w:val="hybridMultilevel"/>
    <w:tmpl w:val="BA6C5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709B2"/>
    <w:multiLevelType w:val="hybridMultilevel"/>
    <w:tmpl w:val="D18C91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A232D"/>
    <w:multiLevelType w:val="hybridMultilevel"/>
    <w:tmpl w:val="BA6C56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421E5"/>
    <w:multiLevelType w:val="hybridMultilevel"/>
    <w:tmpl w:val="33B88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43A2F"/>
    <w:multiLevelType w:val="hybridMultilevel"/>
    <w:tmpl w:val="BA6C5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2293"/>
    <w:multiLevelType w:val="hybridMultilevel"/>
    <w:tmpl w:val="27E03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43EE1"/>
    <w:multiLevelType w:val="hybridMultilevel"/>
    <w:tmpl w:val="3A0C3A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F5FD3"/>
    <w:multiLevelType w:val="hybridMultilevel"/>
    <w:tmpl w:val="9384BD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1368DB"/>
    <w:multiLevelType w:val="hybridMultilevel"/>
    <w:tmpl w:val="7BD61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832BF"/>
    <w:multiLevelType w:val="hybridMultilevel"/>
    <w:tmpl w:val="1CD22E1E"/>
    <w:lvl w:ilvl="0" w:tplc="863AE28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76072"/>
    <w:multiLevelType w:val="hybridMultilevel"/>
    <w:tmpl w:val="6DE09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D10183"/>
    <w:multiLevelType w:val="hybridMultilevel"/>
    <w:tmpl w:val="0CC67E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D01B2A"/>
    <w:multiLevelType w:val="hybridMultilevel"/>
    <w:tmpl w:val="D6F612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7A7DA3"/>
    <w:multiLevelType w:val="hybridMultilevel"/>
    <w:tmpl w:val="CAFCB7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763242"/>
    <w:multiLevelType w:val="hybridMultilevel"/>
    <w:tmpl w:val="281ADE42"/>
    <w:lvl w:ilvl="0" w:tplc="1CBCA5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604527">
    <w:abstractNumId w:val="18"/>
  </w:num>
  <w:num w:numId="2" w16cid:durableId="861748107">
    <w:abstractNumId w:val="27"/>
  </w:num>
  <w:num w:numId="3" w16cid:durableId="13653292">
    <w:abstractNumId w:val="7"/>
  </w:num>
  <w:num w:numId="4" w16cid:durableId="1652904283">
    <w:abstractNumId w:val="9"/>
  </w:num>
  <w:num w:numId="5" w16cid:durableId="11340375">
    <w:abstractNumId w:val="19"/>
  </w:num>
  <w:num w:numId="6" w16cid:durableId="437720435">
    <w:abstractNumId w:val="33"/>
  </w:num>
  <w:num w:numId="7" w16cid:durableId="1219854317">
    <w:abstractNumId w:val="31"/>
  </w:num>
  <w:num w:numId="8" w16cid:durableId="489446039">
    <w:abstractNumId w:val="17"/>
  </w:num>
  <w:num w:numId="9" w16cid:durableId="239684154">
    <w:abstractNumId w:val="23"/>
  </w:num>
  <w:num w:numId="10" w16cid:durableId="102576645">
    <w:abstractNumId w:val="21"/>
  </w:num>
  <w:num w:numId="11" w16cid:durableId="812136593">
    <w:abstractNumId w:val="5"/>
  </w:num>
  <w:num w:numId="12" w16cid:durableId="1230845683">
    <w:abstractNumId w:val="6"/>
  </w:num>
  <w:num w:numId="13" w16cid:durableId="635913567">
    <w:abstractNumId w:val="24"/>
  </w:num>
  <w:num w:numId="14" w16cid:durableId="608466321">
    <w:abstractNumId w:val="4"/>
  </w:num>
  <w:num w:numId="15" w16cid:durableId="1707485304">
    <w:abstractNumId w:val="26"/>
  </w:num>
  <w:num w:numId="16" w16cid:durableId="1053501728">
    <w:abstractNumId w:val="20"/>
  </w:num>
  <w:num w:numId="17" w16cid:durableId="1860505642">
    <w:abstractNumId w:val="12"/>
  </w:num>
  <w:num w:numId="18" w16cid:durableId="839154886">
    <w:abstractNumId w:val="28"/>
  </w:num>
  <w:num w:numId="19" w16cid:durableId="802581380">
    <w:abstractNumId w:val="32"/>
  </w:num>
  <w:num w:numId="20" w16cid:durableId="1926524431">
    <w:abstractNumId w:val="15"/>
  </w:num>
  <w:num w:numId="21" w16cid:durableId="784736391">
    <w:abstractNumId w:val="22"/>
  </w:num>
  <w:num w:numId="22" w16cid:durableId="566651818">
    <w:abstractNumId w:val="8"/>
  </w:num>
  <w:num w:numId="23" w16cid:durableId="859200323">
    <w:abstractNumId w:val="10"/>
  </w:num>
  <w:num w:numId="24" w16cid:durableId="1447233199">
    <w:abstractNumId w:val="16"/>
  </w:num>
  <w:num w:numId="25" w16cid:durableId="1549106229">
    <w:abstractNumId w:val="11"/>
  </w:num>
  <w:num w:numId="26" w16cid:durableId="53628525">
    <w:abstractNumId w:val="0"/>
  </w:num>
  <w:num w:numId="27" w16cid:durableId="713887431">
    <w:abstractNumId w:val="25"/>
  </w:num>
  <w:num w:numId="28" w16cid:durableId="614092598">
    <w:abstractNumId w:val="1"/>
  </w:num>
  <w:num w:numId="29" w16cid:durableId="1559708677">
    <w:abstractNumId w:val="13"/>
  </w:num>
  <w:num w:numId="30" w16cid:durableId="1579823649">
    <w:abstractNumId w:val="29"/>
  </w:num>
  <w:num w:numId="31" w16cid:durableId="327053219">
    <w:abstractNumId w:val="14"/>
  </w:num>
  <w:num w:numId="32" w16cid:durableId="1886023737">
    <w:abstractNumId w:val="30"/>
  </w:num>
  <w:num w:numId="33" w16cid:durableId="268969785">
    <w:abstractNumId w:val="2"/>
  </w:num>
  <w:num w:numId="34" w16cid:durableId="126661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5"/>
    <w:rsid w:val="00003895"/>
    <w:rsid w:val="0000393B"/>
    <w:rsid w:val="0000655C"/>
    <w:rsid w:val="00010399"/>
    <w:rsid w:val="0001729B"/>
    <w:rsid w:val="00021250"/>
    <w:rsid w:val="000229EA"/>
    <w:rsid w:val="000266EB"/>
    <w:rsid w:val="000275BD"/>
    <w:rsid w:val="0003070E"/>
    <w:rsid w:val="00031BC1"/>
    <w:rsid w:val="00033C46"/>
    <w:rsid w:val="0003462E"/>
    <w:rsid w:val="00037F27"/>
    <w:rsid w:val="00041679"/>
    <w:rsid w:val="0004196C"/>
    <w:rsid w:val="00042C48"/>
    <w:rsid w:val="00042E88"/>
    <w:rsid w:val="000439BB"/>
    <w:rsid w:val="000444BB"/>
    <w:rsid w:val="000449CA"/>
    <w:rsid w:val="0005164D"/>
    <w:rsid w:val="00052D06"/>
    <w:rsid w:val="00060E90"/>
    <w:rsid w:val="00066091"/>
    <w:rsid w:val="000663DE"/>
    <w:rsid w:val="0006749B"/>
    <w:rsid w:val="00072E53"/>
    <w:rsid w:val="00073679"/>
    <w:rsid w:val="00074012"/>
    <w:rsid w:val="0007519E"/>
    <w:rsid w:val="00086BE6"/>
    <w:rsid w:val="00091F42"/>
    <w:rsid w:val="0009399D"/>
    <w:rsid w:val="000944A4"/>
    <w:rsid w:val="00096FEE"/>
    <w:rsid w:val="000977C7"/>
    <w:rsid w:val="000A2A05"/>
    <w:rsid w:val="000A311C"/>
    <w:rsid w:val="000A39DD"/>
    <w:rsid w:val="000B3EDF"/>
    <w:rsid w:val="000B4A7C"/>
    <w:rsid w:val="000C08AA"/>
    <w:rsid w:val="000C27AC"/>
    <w:rsid w:val="000C5347"/>
    <w:rsid w:val="000D120D"/>
    <w:rsid w:val="000D21BA"/>
    <w:rsid w:val="000D2230"/>
    <w:rsid w:val="000D33C3"/>
    <w:rsid w:val="000D6CDE"/>
    <w:rsid w:val="000E0603"/>
    <w:rsid w:val="000E0F9D"/>
    <w:rsid w:val="000E43A6"/>
    <w:rsid w:val="000E4A84"/>
    <w:rsid w:val="000E66FE"/>
    <w:rsid w:val="000E6DF9"/>
    <w:rsid w:val="000F0A01"/>
    <w:rsid w:val="000F0E4C"/>
    <w:rsid w:val="000F1B6F"/>
    <w:rsid w:val="000F5DB1"/>
    <w:rsid w:val="000F66BA"/>
    <w:rsid w:val="0010415B"/>
    <w:rsid w:val="00104CCB"/>
    <w:rsid w:val="00106445"/>
    <w:rsid w:val="0010703B"/>
    <w:rsid w:val="00111EFB"/>
    <w:rsid w:val="00115CD6"/>
    <w:rsid w:val="00117B82"/>
    <w:rsid w:val="00120815"/>
    <w:rsid w:val="00124594"/>
    <w:rsid w:val="00125626"/>
    <w:rsid w:val="00131252"/>
    <w:rsid w:val="001325D8"/>
    <w:rsid w:val="00133A9E"/>
    <w:rsid w:val="00144FDF"/>
    <w:rsid w:val="00150951"/>
    <w:rsid w:val="00152FE4"/>
    <w:rsid w:val="00153C39"/>
    <w:rsid w:val="00154388"/>
    <w:rsid w:val="00163FEF"/>
    <w:rsid w:val="0016665E"/>
    <w:rsid w:val="00172A84"/>
    <w:rsid w:val="0017547C"/>
    <w:rsid w:val="00175704"/>
    <w:rsid w:val="00181F57"/>
    <w:rsid w:val="00182A7D"/>
    <w:rsid w:val="001837F5"/>
    <w:rsid w:val="00184012"/>
    <w:rsid w:val="00187C7D"/>
    <w:rsid w:val="00193458"/>
    <w:rsid w:val="001A09E1"/>
    <w:rsid w:val="001B1DCB"/>
    <w:rsid w:val="001B3FA0"/>
    <w:rsid w:val="001B5804"/>
    <w:rsid w:val="001B7A1A"/>
    <w:rsid w:val="001C014C"/>
    <w:rsid w:val="001C0B9C"/>
    <w:rsid w:val="001C2075"/>
    <w:rsid w:val="001C45A1"/>
    <w:rsid w:val="001D29EC"/>
    <w:rsid w:val="001D566D"/>
    <w:rsid w:val="001E41CC"/>
    <w:rsid w:val="001E4A1B"/>
    <w:rsid w:val="001E5548"/>
    <w:rsid w:val="001E5F65"/>
    <w:rsid w:val="001F14A3"/>
    <w:rsid w:val="001F2B2D"/>
    <w:rsid w:val="001F4953"/>
    <w:rsid w:val="001F5B79"/>
    <w:rsid w:val="001F6C88"/>
    <w:rsid w:val="00201435"/>
    <w:rsid w:val="0020394E"/>
    <w:rsid w:val="002062B6"/>
    <w:rsid w:val="00206AEF"/>
    <w:rsid w:val="00214CD0"/>
    <w:rsid w:val="00215528"/>
    <w:rsid w:val="002179CC"/>
    <w:rsid w:val="00221BFC"/>
    <w:rsid w:val="00222375"/>
    <w:rsid w:val="002237F9"/>
    <w:rsid w:val="002253AD"/>
    <w:rsid w:val="00227EAA"/>
    <w:rsid w:val="00231847"/>
    <w:rsid w:val="00231B0B"/>
    <w:rsid w:val="00232031"/>
    <w:rsid w:val="00240244"/>
    <w:rsid w:val="00245029"/>
    <w:rsid w:val="00246487"/>
    <w:rsid w:val="002503C0"/>
    <w:rsid w:val="00252204"/>
    <w:rsid w:val="00252A0C"/>
    <w:rsid w:val="0025652A"/>
    <w:rsid w:val="00256BC3"/>
    <w:rsid w:val="00261E3C"/>
    <w:rsid w:val="00261FA6"/>
    <w:rsid w:val="00271D95"/>
    <w:rsid w:val="00274102"/>
    <w:rsid w:val="00275EE2"/>
    <w:rsid w:val="002760BE"/>
    <w:rsid w:val="0027674C"/>
    <w:rsid w:val="00276ACB"/>
    <w:rsid w:val="002845BB"/>
    <w:rsid w:val="002861AE"/>
    <w:rsid w:val="002908DC"/>
    <w:rsid w:val="00291B6C"/>
    <w:rsid w:val="00292B32"/>
    <w:rsid w:val="00292D55"/>
    <w:rsid w:val="002B0FE1"/>
    <w:rsid w:val="002B2198"/>
    <w:rsid w:val="002B3102"/>
    <w:rsid w:val="002B3B44"/>
    <w:rsid w:val="002B4A55"/>
    <w:rsid w:val="002B7396"/>
    <w:rsid w:val="002C09CE"/>
    <w:rsid w:val="002C497D"/>
    <w:rsid w:val="002C5873"/>
    <w:rsid w:val="002D58B6"/>
    <w:rsid w:val="002D6BAA"/>
    <w:rsid w:val="002E3C77"/>
    <w:rsid w:val="002E4615"/>
    <w:rsid w:val="002E5B6A"/>
    <w:rsid w:val="002E768E"/>
    <w:rsid w:val="002F231A"/>
    <w:rsid w:val="002F6018"/>
    <w:rsid w:val="00300937"/>
    <w:rsid w:val="00303B6E"/>
    <w:rsid w:val="00305AFB"/>
    <w:rsid w:val="003135E5"/>
    <w:rsid w:val="00316412"/>
    <w:rsid w:val="00317173"/>
    <w:rsid w:val="003202D4"/>
    <w:rsid w:val="00321AAC"/>
    <w:rsid w:val="0032270A"/>
    <w:rsid w:val="00327416"/>
    <w:rsid w:val="00327A08"/>
    <w:rsid w:val="00331116"/>
    <w:rsid w:val="00333985"/>
    <w:rsid w:val="00337B03"/>
    <w:rsid w:val="00342903"/>
    <w:rsid w:val="00342E85"/>
    <w:rsid w:val="00344E54"/>
    <w:rsid w:val="00350937"/>
    <w:rsid w:val="00353F10"/>
    <w:rsid w:val="00357A93"/>
    <w:rsid w:val="00363C3F"/>
    <w:rsid w:val="00365033"/>
    <w:rsid w:val="003706EF"/>
    <w:rsid w:val="00374CFD"/>
    <w:rsid w:val="003750FC"/>
    <w:rsid w:val="003770FE"/>
    <w:rsid w:val="00380F65"/>
    <w:rsid w:val="00381DF1"/>
    <w:rsid w:val="003841DD"/>
    <w:rsid w:val="00385363"/>
    <w:rsid w:val="0038687C"/>
    <w:rsid w:val="00387C77"/>
    <w:rsid w:val="003949A9"/>
    <w:rsid w:val="00396B71"/>
    <w:rsid w:val="00396C2E"/>
    <w:rsid w:val="00396EF4"/>
    <w:rsid w:val="003A55C9"/>
    <w:rsid w:val="003A60BF"/>
    <w:rsid w:val="003A62A7"/>
    <w:rsid w:val="003B016D"/>
    <w:rsid w:val="003B25EA"/>
    <w:rsid w:val="003B28B7"/>
    <w:rsid w:val="003B5768"/>
    <w:rsid w:val="003C120B"/>
    <w:rsid w:val="003C5F3B"/>
    <w:rsid w:val="003D3287"/>
    <w:rsid w:val="003D4A0B"/>
    <w:rsid w:val="003D52C4"/>
    <w:rsid w:val="003E4689"/>
    <w:rsid w:val="003F01B4"/>
    <w:rsid w:val="003F0607"/>
    <w:rsid w:val="003F0B3A"/>
    <w:rsid w:val="003F1184"/>
    <w:rsid w:val="004018F8"/>
    <w:rsid w:val="00401B94"/>
    <w:rsid w:val="004046C2"/>
    <w:rsid w:val="00404D06"/>
    <w:rsid w:val="0041504B"/>
    <w:rsid w:val="0042035B"/>
    <w:rsid w:val="00423B39"/>
    <w:rsid w:val="00424DF7"/>
    <w:rsid w:val="004263D5"/>
    <w:rsid w:val="004300B0"/>
    <w:rsid w:val="00437933"/>
    <w:rsid w:val="0044038E"/>
    <w:rsid w:val="00446276"/>
    <w:rsid w:val="00447F9B"/>
    <w:rsid w:val="00450109"/>
    <w:rsid w:val="004501FD"/>
    <w:rsid w:val="00450F99"/>
    <w:rsid w:val="00454F2F"/>
    <w:rsid w:val="00457262"/>
    <w:rsid w:val="0046050B"/>
    <w:rsid w:val="00461D6E"/>
    <w:rsid w:val="00462E70"/>
    <w:rsid w:val="00464318"/>
    <w:rsid w:val="0046562C"/>
    <w:rsid w:val="00466D27"/>
    <w:rsid w:val="004677DC"/>
    <w:rsid w:val="00472942"/>
    <w:rsid w:val="00477BBE"/>
    <w:rsid w:val="0048692B"/>
    <w:rsid w:val="004903A2"/>
    <w:rsid w:val="004A178D"/>
    <w:rsid w:val="004A387B"/>
    <w:rsid w:val="004A4594"/>
    <w:rsid w:val="004A59C4"/>
    <w:rsid w:val="004A5EB1"/>
    <w:rsid w:val="004A71E9"/>
    <w:rsid w:val="004A743C"/>
    <w:rsid w:val="004C52D3"/>
    <w:rsid w:val="004C5462"/>
    <w:rsid w:val="004C5484"/>
    <w:rsid w:val="004D1DDB"/>
    <w:rsid w:val="004D486E"/>
    <w:rsid w:val="004E1D2A"/>
    <w:rsid w:val="004E256B"/>
    <w:rsid w:val="004E3894"/>
    <w:rsid w:val="004E475F"/>
    <w:rsid w:val="004E584C"/>
    <w:rsid w:val="004F4DD5"/>
    <w:rsid w:val="004F5481"/>
    <w:rsid w:val="004F5BA3"/>
    <w:rsid w:val="004F679F"/>
    <w:rsid w:val="00500BEB"/>
    <w:rsid w:val="00500F7E"/>
    <w:rsid w:val="0050187D"/>
    <w:rsid w:val="00503DB6"/>
    <w:rsid w:val="00510C4C"/>
    <w:rsid w:val="00510E36"/>
    <w:rsid w:val="00515421"/>
    <w:rsid w:val="00515F77"/>
    <w:rsid w:val="005162B6"/>
    <w:rsid w:val="005205FD"/>
    <w:rsid w:val="00522C00"/>
    <w:rsid w:val="00522DB1"/>
    <w:rsid w:val="005301C3"/>
    <w:rsid w:val="005404A8"/>
    <w:rsid w:val="00546BFD"/>
    <w:rsid w:val="00547CAB"/>
    <w:rsid w:val="00547F8A"/>
    <w:rsid w:val="005509DA"/>
    <w:rsid w:val="00560653"/>
    <w:rsid w:val="005617B6"/>
    <w:rsid w:val="005617E9"/>
    <w:rsid w:val="0056248B"/>
    <w:rsid w:val="00562840"/>
    <w:rsid w:val="00563934"/>
    <w:rsid w:val="005717D5"/>
    <w:rsid w:val="005818FC"/>
    <w:rsid w:val="0058215F"/>
    <w:rsid w:val="00583C2C"/>
    <w:rsid w:val="00583F58"/>
    <w:rsid w:val="00586407"/>
    <w:rsid w:val="00586F03"/>
    <w:rsid w:val="005872CB"/>
    <w:rsid w:val="0059074D"/>
    <w:rsid w:val="00591054"/>
    <w:rsid w:val="00594260"/>
    <w:rsid w:val="00595771"/>
    <w:rsid w:val="005A0817"/>
    <w:rsid w:val="005A4862"/>
    <w:rsid w:val="005A54A4"/>
    <w:rsid w:val="005B3C20"/>
    <w:rsid w:val="005B431A"/>
    <w:rsid w:val="005C19FD"/>
    <w:rsid w:val="005C21B9"/>
    <w:rsid w:val="005D242D"/>
    <w:rsid w:val="005D6DB1"/>
    <w:rsid w:val="005E0196"/>
    <w:rsid w:val="005E0A10"/>
    <w:rsid w:val="005E0C29"/>
    <w:rsid w:val="005E0E3F"/>
    <w:rsid w:val="005E1904"/>
    <w:rsid w:val="005E1DA4"/>
    <w:rsid w:val="005E7E57"/>
    <w:rsid w:val="005F000E"/>
    <w:rsid w:val="005F449D"/>
    <w:rsid w:val="005F74A4"/>
    <w:rsid w:val="005F7957"/>
    <w:rsid w:val="0060207B"/>
    <w:rsid w:val="006026B2"/>
    <w:rsid w:val="0060273C"/>
    <w:rsid w:val="006034AB"/>
    <w:rsid w:val="00604D25"/>
    <w:rsid w:val="006050E8"/>
    <w:rsid w:val="00606AC7"/>
    <w:rsid w:val="0061262E"/>
    <w:rsid w:val="006161A5"/>
    <w:rsid w:val="00617D69"/>
    <w:rsid w:val="00621B25"/>
    <w:rsid w:val="0062375B"/>
    <w:rsid w:val="00625E7A"/>
    <w:rsid w:val="00627077"/>
    <w:rsid w:val="00631C69"/>
    <w:rsid w:val="00632CC7"/>
    <w:rsid w:val="00640F9E"/>
    <w:rsid w:val="00641400"/>
    <w:rsid w:val="006421C9"/>
    <w:rsid w:val="0064269D"/>
    <w:rsid w:val="00645A69"/>
    <w:rsid w:val="00646547"/>
    <w:rsid w:val="00647582"/>
    <w:rsid w:val="00647C7B"/>
    <w:rsid w:val="00650385"/>
    <w:rsid w:val="00650F18"/>
    <w:rsid w:val="0065112C"/>
    <w:rsid w:val="0065572C"/>
    <w:rsid w:val="0065680B"/>
    <w:rsid w:val="00656E0D"/>
    <w:rsid w:val="00660595"/>
    <w:rsid w:val="00666DBC"/>
    <w:rsid w:val="00667072"/>
    <w:rsid w:val="00667358"/>
    <w:rsid w:val="00667A1E"/>
    <w:rsid w:val="0067074A"/>
    <w:rsid w:val="00671AC5"/>
    <w:rsid w:val="0067338A"/>
    <w:rsid w:val="006806F6"/>
    <w:rsid w:val="006828B7"/>
    <w:rsid w:val="00682E7C"/>
    <w:rsid w:val="00685A30"/>
    <w:rsid w:val="00685E3B"/>
    <w:rsid w:val="006872D7"/>
    <w:rsid w:val="00690326"/>
    <w:rsid w:val="006A2A52"/>
    <w:rsid w:val="006A3FEB"/>
    <w:rsid w:val="006A5BA0"/>
    <w:rsid w:val="006A7D6F"/>
    <w:rsid w:val="006B3E49"/>
    <w:rsid w:val="006B6411"/>
    <w:rsid w:val="006C0D8B"/>
    <w:rsid w:val="006C11E4"/>
    <w:rsid w:val="006C16AF"/>
    <w:rsid w:val="006C2932"/>
    <w:rsid w:val="006C3F21"/>
    <w:rsid w:val="006C45A8"/>
    <w:rsid w:val="006C606F"/>
    <w:rsid w:val="006C73F2"/>
    <w:rsid w:val="006D2FA7"/>
    <w:rsid w:val="006D3CEB"/>
    <w:rsid w:val="006D4982"/>
    <w:rsid w:val="006E2333"/>
    <w:rsid w:val="006E386E"/>
    <w:rsid w:val="006F2108"/>
    <w:rsid w:val="006F285F"/>
    <w:rsid w:val="006F2FB1"/>
    <w:rsid w:val="006F346A"/>
    <w:rsid w:val="007055FA"/>
    <w:rsid w:val="00706C3A"/>
    <w:rsid w:val="00710150"/>
    <w:rsid w:val="007122FD"/>
    <w:rsid w:val="00712B60"/>
    <w:rsid w:val="007137D1"/>
    <w:rsid w:val="00721B79"/>
    <w:rsid w:val="007263A3"/>
    <w:rsid w:val="007302A0"/>
    <w:rsid w:val="00730359"/>
    <w:rsid w:val="007324A7"/>
    <w:rsid w:val="00734946"/>
    <w:rsid w:val="00737E91"/>
    <w:rsid w:val="00740A57"/>
    <w:rsid w:val="007436C6"/>
    <w:rsid w:val="007437AF"/>
    <w:rsid w:val="00743AA4"/>
    <w:rsid w:val="00743CA7"/>
    <w:rsid w:val="00750A51"/>
    <w:rsid w:val="007540AB"/>
    <w:rsid w:val="00756674"/>
    <w:rsid w:val="00756BC6"/>
    <w:rsid w:val="00760B7E"/>
    <w:rsid w:val="007618F8"/>
    <w:rsid w:val="00761C76"/>
    <w:rsid w:val="00762AA8"/>
    <w:rsid w:val="007653CB"/>
    <w:rsid w:val="00766141"/>
    <w:rsid w:val="007675AB"/>
    <w:rsid w:val="0077042E"/>
    <w:rsid w:val="00773519"/>
    <w:rsid w:val="00776998"/>
    <w:rsid w:val="00782C50"/>
    <w:rsid w:val="007853B0"/>
    <w:rsid w:val="00786B3D"/>
    <w:rsid w:val="007A1A51"/>
    <w:rsid w:val="007A430A"/>
    <w:rsid w:val="007A7703"/>
    <w:rsid w:val="007B007D"/>
    <w:rsid w:val="007B4B06"/>
    <w:rsid w:val="007B4B12"/>
    <w:rsid w:val="007B5A69"/>
    <w:rsid w:val="007B5E97"/>
    <w:rsid w:val="007B71F3"/>
    <w:rsid w:val="007B79B8"/>
    <w:rsid w:val="007C4A43"/>
    <w:rsid w:val="007C5384"/>
    <w:rsid w:val="007C60BD"/>
    <w:rsid w:val="007D0D6C"/>
    <w:rsid w:val="007D1334"/>
    <w:rsid w:val="007D3D52"/>
    <w:rsid w:val="007D5167"/>
    <w:rsid w:val="007E14A0"/>
    <w:rsid w:val="007E1BA9"/>
    <w:rsid w:val="007E2164"/>
    <w:rsid w:val="007E27E8"/>
    <w:rsid w:val="007E58AE"/>
    <w:rsid w:val="007F020B"/>
    <w:rsid w:val="007F070E"/>
    <w:rsid w:val="007F1695"/>
    <w:rsid w:val="007F2F91"/>
    <w:rsid w:val="007F5134"/>
    <w:rsid w:val="007F5F0B"/>
    <w:rsid w:val="007F6127"/>
    <w:rsid w:val="007F78DA"/>
    <w:rsid w:val="00804DB5"/>
    <w:rsid w:val="00805A25"/>
    <w:rsid w:val="00806516"/>
    <w:rsid w:val="00806BF5"/>
    <w:rsid w:val="008071EE"/>
    <w:rsid w:val="00807E76"/>
    <w:rsid w:val="00807E85"/>
    <w:rsid w:val="00811BA4"/>
    <w:rsid w:val="008126A8"/>
    <w:rsid w:val="008130C8"/>
    <w:rsid w:val="0081354A"/>
    <w:rsid w:val="00813B29"/>
    <w:rsid w:val="00816F64"/>
    <w:rsid w:val="008210CB"/>
    <w:rsid w:val="008232F5"/>
    <w:rsid w:val="00825A19"/>
    <w:rsid w:val="008268F7"/>
    <w:rsid w:val="0083079E"/>
    <w:rsid w:val="008320EA"/>
    <w:rsid w:val="0083240A"/>
    <w:rsid w:val="00845AED"/>
    <w:rsid w:val="00845C31"/>
    <w:rsid w:val="008471B5"/>
    <w:rsid w:val="00847937"/>
    <w:rsid w:val="008524EF"/>
    <w:rsid w:val="008651DA"/>
    <w:rsid w:val="00865A5E"/>
    <w:rsid w:val="00871727"/>
    <w:rsid w:val="00873CAE"/>
    <w:rsid w:val="00874FB2"/>
    <w:rsid w:val="00875C0A"/>
    <w:rsid w:val="008779A6"/>
    <w:rsid w:val="00884F72"/>
    <w:rsid w:val="00885285"/>
    <w:rsid w:val="00885403"/>
    <w:rsid w:val="00886405"/>
    <w:rsid w:val="0088707D"/>
    <w:rsid w:val="0089130C"/>
    <w:rsid w:val="00896775"/>
    <w:rsid w:val="008A08AD"/>
    <w:rsid w:val="008A10AF"/>
    <w:rsid w:val="008A1E12"/>
    <w:rsid w:val="008A6B29"/>
    <w:rsid w:val="008B24FD"/>
    <w:rsid w:val="008B2E59"/>
    <w:rsid w:val="008B5CA6"/>
    <w:rsid w:val="008B7876"/>
    <w:rsid w:val="008C119F"/>
    <w:rsid w:val="008C20C9"/>
    <w:rsid w:val="008C2A52"/>
    <w:rsid w:val="008C4E5F"/>
    <w:rsid w:val="008C6563"/>
    <w:rsid w:val="008C7203"/>
    <w:rsid w:val="008D05C5"/>
    <w:rsid w:val="008D1873"/>
    <w:rsid w:val="008D6BB9"/>
    <w:rsid w:val="008D7A4B"/>
    <w:rsid w:val="008E08B3"/>
    <w:rsid w:val="008E290B"/>
    <w:rsid w:val="008E2C8B"/>
    <w:rsid w:val="008E37E1"/>
    <w:rsid w:val="008E783B"/>
    <w:rsid w:val="008F04D6"/>
    <w:rsid w:val="008F0D53"/>
    <w:rsid w:val="008F103F"/>
    <w:rsid w:val="008F59F4"/>
    <w:rsid w:val="00902DE3"/>
    <w:rsid w:val="00905CCA"/>
    <w:rsid w:val="00910F60"/>
    <w:rsid w:val="00911E1A"/>
    <w:rsid w:val="009128B9"/>
    <w:rsid w:val="00915885"/>
    <w:rsid w:val="00924213"/>
    <w:rsid w:val="00926293"/>
    <w:rsid w:val="009316B8"/>
    <w:rsid w:val="00935C66"/>
    <w:rsid w:val="0094250A"/>
    <w:rsid w:val="00943C4E"/>
    <w:rsid w:val="00947596"/>
    <w:rsid w:val="0095176D"/>
    <w:rsid w:val="00954D90"/>
    <w:rsid w:val="009618B3"/>
    <w:rsid w:val="00964102"/>
    <w:rsid w:val="00970D94"/>
    <w:rsid w:val="00971D98"/>
    <w:rsid w:val="00977648"/>
    <w:rsid w:val="00980389"/>
    <w:rsid w:val="00980F8E"/>
    <w:rsid w:val="00981822"/>
    <w:rsid w:val="00981C2B"/>
    <w:rsid w:val="009840B0"/>
    <w:rsid w:val="00991067"/>
    <w:rsid w:val="00993AB8"/>
    <w:rsid w:val="0099492A"/>
    <w:rsid w:val="00994A93"/>
    <w:rsid w:val="009968EA"/>
    <w:rsid w:val="00996FC0"/>
    <w:rsid w:val="009970CB"/>
    <w:rsid w:val="00997B43"/>
    <w:rsid w:val="009A09AC"/>
    <w:rsid w:val="009A483B"/>
    <w:rsid w:val="009A608F"/>
    <w:rsid w:val="009A6EF1"/>
    <w:rsid w:val="009B07B7"/>
    <w:rsid w:val="009B158B"/>
    <w:rsid w:val="009B3F7F"/>
    <w:rsid w:val="009C48DB"/>
    <w:rsid w:val="009C7D5B"/>
    <w:rsid w:val="009D3177"/>
    <w:rsid w:val="009D31A4"/>
    <w:rsid w:val="009E0DB6"/>
    <w:rsid w:val="009E145E"/>
    <w:rsid w:val="009E24FE"/>
    <w:rsid w:val="009E27F7"/>
    <w:rsid w:val="009E55BC"/>
    <w:rsid w:val="009F11BE"/>
    <w:rsid w:val="009F1B38"/>
    <w:rsid w:val="009F1B96"/>
    <w:rsid w:val="009F45DA"/>
    <w:rsid w:val="009F4E16"/>
    <w:rsid w:val="00A0220B"/>
    <w:rsid w:val="00A0297D"/>
    <w:rsid w:val="00A05CF3"/>
    <w:rsid w:val="00A0743A"/>
    <w:rsid w:val="00A0780F"/>
    <w:rsid w:val="00A15B51"/>
    <w:rsid w:val="00A160AE"/>
    <w:rsid w:val="00A20E6D"/>
    <w:rsid w:val="00A23521"/>
    <w:rsid w:val="00A2427A"/>
    <w:rsid w:val="00A320A6"/>
    <w:rsid w:val="00A33F23"/>
    <w:rsid w:val="00A35D06"/>
    <w:rsid w:val="00A41576"/>
    <w:rsid w:val="00A42100"/>
    <w:rsid w:val="00A44730"/>
    <w:rsid w:val="00A4487A"/>
    <w:rsid w:val="00A52C8D"/>
    <w:rsid w:val="00A5385D"/>
    <w:rsid w:val="00A56F70"/>
    <w:rsid w:val="00A600C2"/>
    <w:rsid w:val="00A62695"/>
    <w:rsid w:val="00A6348C"/>
    <w:rsid w:val="00A6616A"/>
    <w:rsid w:val="00A66D1D"/>
    <w:rsid w:val="00A72C41"/>
    <w:rsid w:val="00A731DB"/>
    <w:rsid w:val="00A7366F"/>
    <w:rsid w:val="00A845ED"/>
    <w:rsid w:val="00A84BD1"/>
    <w:rsid w:val="00A87A95"/>
    <w:rsid w:val="00A95103"/>
    <w:rsid w:val="00A960B6"/>
    <w:rsid w:val="00AA48C1"/>
    <w:rsid w:val="00AA5ABE"/>
    <w:rsid w:val="00AB121C"/>
    <w:rsid w:val="00AB1701"/>
    <w:rsid w:val="00AB2EC8"/>
    <w:rsid w:val="00AC6C77"/>
    <w:rsid w:val="00AD1E3C"/>
    <w:rsid w:val="00AD4304"/>
    <w:rsid w:val="00AD4EA6"/>
    <w:rsid w:val="00AD6E5E"/>
    <w:rsid w:val="00AE308B"/>
    <w:rsid w:val="00AE5D38"/>
    <w:rsid w:val="00AE6802"/>
    <w:rsid w:val="00AF13CF"/>
    <w:rsid w:val="00AF1BF4"/>
    <w:rsid w:val="00AF296E"/>
    <w:rsid w:val="00AF3C3E"/>
    <w:rsid w:val="00AF4006"/>
    <w:rsid w:val="00AF5216"/>
    <w:rsid w:val="00AF670B"/>
    <w:rsid w:val="00B01111"/>
    <w:rsid w:val="00B02B1E"/>
    <w:rsid w:val="00B03E76"/>
    <w:rsid w:val="00B05B21"/>
    <w:rsid w:val="00B062AF"/>
    <w:rsid w:val="00B06377"/>
    <w:rsid w:val="00B1537A"/>
    <w:rsid w:val="00B157CE"/>
    <w:rsid w:val="00B17D44"/>
    <w:rsid w:val="00B23AAA"/>
    <w:rsid w:val="00B2461F"/>
    <w:rsid w:val="00B24815"/>
    <w:rsid w:val="00B24B00"/>
    <w:rsid w:val="00B25C4A"/>
    <w:rsid w:val="00B263FE"/>
    <w:rsid w:val="00B316B3"/>
    <w:rsid w:val="00B37242"/>
    <w:rsid w:val="00B4089C"/>
    <w:rsid w:val="00B473C5"/>
    <w:rsid w:val="00B50609"/>
    <w:rsid w:val="00B50C93"/>
    <w:rsid w:val="00B52DD4"/>
    <w:rsid w:val="00B540B9"/>
    <w:rsid w:val="00B6393F"/>
    <w:rsid w:val="00B6514E"/>
    <w:rsid w:val="00B67186"/>
    <w:rsid w:val="00B67272"/>
    <w:rsid w:val="00B71A6D"/>
    <w:rsid w:val="00B8235A"/>
    <w:rsid w:val="00B832E2"/>
    <w:rsid w:val="00B83934"/>
    <w:rsid w:val="00B84791"/>
    <w:rsid w:val="00B87884"/>
    <w:rsid w:val="00B9154B"/>
    <w:rsid w:val="00B9413D"/>
    <w:rsid w:val="00B94D7B"/>
    <w:rsid w:val="00B96685"/>
    <w:rsid w:val="00BA2DDE"/>
    <w:rsid w:val="00BA413A"/>
    <w:rsid w:val="00BA6A9B"/>
    <w:rsid w:val="00BA7C71"/>
    <w:rsid w:val="00BB1505"/>
    <w:rsid w:val="00BB18EE"/>
    <w:rsid w:val="00BB3328"/>
    <w:rsid w:val="00BB5B4D"/>
    <w:rsid w:val="00BB6A32"/>
    <w:rsid w:val="00BB6C16"/>
    <w:rsid w:val="00BC415D"/>
    <w:rsid w:val="00BC5542"/>
    <w:rsid w:val="00BD0552"/>
    <w:rsid w:val="00BD1189"/>
    <w:rsid w:val="00BD271F"/>
    <w:rsid w:val="00BD5A9B"/>
    <w:rsid w:val="00BD7B01"/>
    <w:rsid w:val="00BE09D5"/>
    <w:rsid w:val="00BE1AAE"/>
    <w:rsid w:val="00BE2F2C"/>
    <w:rsid w:val="00BE384F"/>
    <w:rsid w:val="00BE6077"/>
    <w:rsid w:val="00BE65E3"/>
    <w:rsid w:val="00BE6AF4"/>
    <w:rsid w:val="00BE73D1"/>
    <w:rsid w:val="00BE7FE0"/>
    <w:rsid w:val="00BF7443"/>
    <w:rsid w:val="00C00169"/>
    <w:rsid w:val="00C009E2"/>
    <w:rsid w:val="00C024E3"/>
    <w:rsid w:val="00C04014"/>
    <w:rsid w:val="00C0676D"/>
    <w:rsid w:val="00C1728F"/>
    <w:rsid w:val="00C21CA3"/>
    <w:rsid w:val="00C27D99"/>
    <w:rsid w:val="00C31F32"/>
    <w:rsid w:val="00C31FF6"/>
    <w:rsid w:val="00C32942"/>
    <w:rsid w:val="00C32F7C"/>
    <w:rsid w:val="00C3393C"/>
    <w:rsid w:val="00C358E4"/>
    <w:rsid w:val="00C35C98"/>
    <w:rsid w:val="00C371E5"/>
    <w:rsid w:val="00C403C0"/>
    <w:rsid w:val="00C42244"/>
    <w:rsid w:val="00C42B2E"/>
    <w:rsid w:val="00C439EE"/>
    <w:rsid w:val="00C468B9"/>
    <w:rsid w:val="00C46E4C"/>
    <w:rsid w:val="00C50585"/>
    <w:rsid w:val="00C50613"/>
    <w:rsid w:val="00C54EE2"/>
    <w:rsid w:val="00C54FC1"/>
    <w:rsid w:val="00C556B1"/>
    <w:rsid w:val="00C61538"/>
    <w:rsid w:val="00C61C1F"/>
    <w:rsid w:val="00C63C42"/>
    <w:rsid w:val="00C648CA"/>
    <w:rsid w:val="00C74A04"/>
    <w:rsid w:val="00C74DE7"/>
    <w:rsid w:val="00C7792A"/>
    <w:rsid w:val="00C85AEF"/>
    <w:rsid w:val="00C8654C"/>
    <w:rsid w:val="00C9225E"/>
    <w:rsid w:val="00C93AFE"/>
    <w:rsid w:val="00C94AB6"/>
    <w:rsid w:val="00C967D4"/>
    <w:rsid w:val="00C970AF"/>
    <w:rsid w:val="00CA1678"/>
    <w:rsid w:val="00CA2AD8"/>
    <w:rsid w:val="00CA38E1"/>
    <w:rsid w:val="00CA418B"/>
    <w:rsid w:val="00CB0931"/>
    <w:rsid w:val="00CB4A53"/>
    <w:rsid w:val="00CB604E"/>
    <w:rsid w:val="00CC06B1"/>
    <w:rsid w:val="00CC1BB3"/>
    <w:rsid w:val="00CC707E"/>
    <w:rsid w:val="00CD348E"/>
    <w:rsid w:val="00CD3D49"/>
    <w:rsid w:val="00CD400A"/>
    <w:rsid w:val="00CD557A"/>
    <w:rsid w:val="00CE08FA"/>
    <w:rsid w:val="00CE567A"/>
    <w:rsid w:val="00CF286C"/>
    <w:rsid w:val="00CF3FD9"/>
    <w:rsid w:val="00CF45A9"/>
    <w:rsid w:val="00CF5897"/>
    <w:rsid w:val="00CF6335"/>
    <w:rsid w:val="00CF7749"/>
    <w:rsid w:val="00D002F6"/>
    <w:rsid w:val="00D01E75"/>
    <w:rsid w:val="00D02899"/>
    <w:rsid w:val="00D03038"/>
    <w:rsid w:val="00D0726D"/>
    <w:rsid w:val="00D12F24"/>
    <w:rsid w:val="00D14195"/>
    <w:rsid w:val="00D147C4"/>
    <w:rsid w:val="00D16733"/>
    <w:rsid w:val="00D22B2E"/>
    <w:rsid w:val="00D22CB4"/>
    <w:rsid w:val="00D24B24"/>
    <w:rsid w:val="00D24D81"/>
    <w:rsid w:val="00D269EA"/>
    <w:rsid w:val="00D27539"/>
    <w:rsid w:val="00D27949"/>
    <w:rsid w:val="00D27A8C"/>
    <w:rsid w:val="00D30130"/>
    <w:rsid w:val="00D35252"/>
    <w:rsid w:val="00D36F03"/>
    <w:rsid w:val="00D43174"/>
    <w:rsid w:val="00D45C12"/>
    <w:rsid w:val="00D45CD3"/>
    <w:rsid w:val="00D45D49"/>
    <w:rsid w:val="00D46333"/>
    <w:rsid w:val="00D4686D"/>
    <w:rsid w:val="00D50461"/>
    <w:rsid w:val="00D550A8"/>
    <w:rsid w:val="00D564F7"/>
    <w:rsid w:val="00D6219F"/>
    <w:rsid w:val="00D63AB7"/>
    <w:rsid w:val="00D65148"/>
    <w:rsid w:val="00D66427"/>
    <w:rsid w:val="00D67149"/>
    <w:rsid w:val="00D67BF9"/>
    <w:rsid w:val="00D7205C"/>
    <w:rsid w:val="00D75368"/>
    <w:rsid w:val="00D77CDB"/>
    <w:rsid w:val="00D82A6C"/>
    <w:rsid w:val="00D82FAE"/>
    <w:rsid w:val="00D835A0"/>
    <w:rsid w:val="00D8610F"/>
    <w:rsid w:val="00D86433"/>
    <w:rsid w:val="00D90DD9"/>
    <w:rsid w:val="00D9300F"/>
    <w:rsid w:val="00D930CA"/>
    <w:rsid w:val="00D95B1A"/>
    <w:rsid w:val="00D9770D"/>
    <w:rsid w:val="00DA4028"/>
    <w:rsid w:val="00DA4A92"/>
    <w:rsid w:val="00DB0A0D"/>
    <w:rsid w:val="00DB4479"/>
    <w:rsid w:val="00DC0AA8"/>
    <w:rsid w:val="00DC2CE8"/>
    <w:rsid w:val="00DC3674"/>
    <w:rsid w:val="00DC5430"/>
    <w:rsid w:val="00DC7034"/>
    <w:rsid w:val="00DD17B9"/>
    <w:rsid w:val="00DD2FDE"/>
    <w:rsid w:val="00DD3413"/>
    <w:rsid w:val="00DD3836"/>
    <w:rsid w:val="00DD47EF"/>
    <w:rsid w:val="00DE6DF7"/>
    <w:rsid w:val="00DF1895"/>
    <w:rsid w:val="00DF383E"/>
    <w:rsid w:val="00DF41DD"/>
    <w:rsid w:val="00DF5C84"/>
    <w:rsid w:val="00DF620B"/>
    <w:rsid w:val="00DF7084"/>
    <w:rsid w:val="00DF75E7"/>
    <w:rsid w:val="00E007E3"/>
    <w:rsid w:val="00E01930"/>
    <w:rsid w:val="00E01AEE"/>
    <w:rsid w:val="00E03829"/>
    <w:rsid w:val="00E039E0"/>
    <w:rsid w:val="00E07635"/>
    <w:rsid w:val="00E10631"/>
    <w:rsid w:val="00E10F8E"/>
    <w:rsid w:val="00E14473"/>
    <w:rsid w:val="00E15794"/>
    <w:rsid w:val="00E1708D"/>
    <w:rsid w:val="00E20B5F"/>
    <w:rsid w:val="00E2376F"/>
    <w:rsid w:val="00E24E2B"/>
    <w:rsid w:val="00E250CB"/>
    <w:rsid w:val="00E26261"/>
    <w:rsid w:val="00E27D79"/>
    <w:rsid w:val="00E3095E"/>
    <w:rsid w:val="00E33A4D"/>
    <w:rsid w:val="00E341EE"/>
    <w:rsid w:val="00E347D4"/>
    <w:rsid w:val="00E3712D"/>
    <w:rsid w:val="00E4031E"/>
    <w:rsid w:val="00E45420"/>
    <w:rsid w:val="00E5041E"/>
    <w:rsid w:val="00E5087A"/>
    <w:rsid w:val="00E525F5"/>
    <w:rsid w:val="00E54CF8"/>
    <w:rsid w:val="00E57D7F"/>
    <w:rsid w:val="00E60D8C"/>
    <w:rsid w:val="00E61C07"/>
    <w:rsid w:val="00E6313F"/>
    <w:rsid w:val="00E63B97"/>
    <w:rsid w:val="00E658F9"/>
    <w:rsid w:val="00E659AA"/>
    <w:rsid w:val="00E765B2"/>
    <w:rsid w:val="00E77C70"/>
    <w:rsid w:val="00E82658"/>
    <w:rsid w:val="00E835CA"/>
    <w:rsid w:val="00E86012"/>
    <w:rsid w:val="00E904DC"/>
    <w:rsid w:val="00E929B9"/>
    <w:rsid w:val="00E93C8E"/>
    <w:rsid w:val="00E94A1E"/>
    <w:rsid w:val="00E9514F"/>
    <w:rsid w:val="00E963B5"/>
    <w:rsid w:val="00E9690D"/>
    <w:rsid w:val="00E9780C"/>
    <w:rsid w:val="00EA0EF0"/>
    <w:rsid w:val="00EA4E18"/>
    <w:rsid w:val="00EA514B"/>
    <w:rsid w:val="00EA52D5"/>
    <w:rsid w:val="00EA5679"/>
    <w:rsid w:val="00EB4DDA"/>
    <w:rsid w:val="00EB6656"/>
    <w:rsid w:val="00EC1DFA"/>
    <w:rsid w:val="00EC452B"/>
    <w:rsid w:val="00EC5360"/>
    <w:rsid w:val="00EC5646"/>
    <w:rsid w:val="00EC5B64"/>
    <w:rsid w:val="00EC701D"/>
    <w:rsid w:val="00ED3521"/>
    <w:rsid w:val="00ED396B"/>
    <w:rsid w:val="00ED4752"/>
    <w:rsid w:val="00ED5B7D"/>
    <w:rsid w:val="00EE2026"/>
    <w:rsid w:val="00EE2150"/>
    <w:rsid w:val="00EE2288"/>
    <w:rsid w:val="00EE35B6"/>
    <w:rsid w:val="00EE6E34"/>
    <w:rsid w:val="00EF029E"/>
    <w:rsid w:val="00EF2607"/>
    <w:rsid w:val="00EF75C4"/>
    <w:rsid w:val="00EF7E35"/>
    <w:rsid w:val="00F02B28"/>
    <w:rsid w:val="00F04A55"/>
    <w:rsid w:val="00F05CED"/>
    <w:rsid w:val="00F07349"/>
    <w:rsid w:val="00F07A1C"/>
    <w:rsid w:val="00F07B5C"/>
    <w:rsid w:val="00F07F92"/>
    <w:rsid w:val="00F1195C"/>
    <w:rsid w:val="00F11B68"/>
    <w:rsid w:val="00F11B87"/>
    <w:rsid w:val="00F13044"/>
    <w:rsid w:val="00F13C54"/>
    <w:rsid w:val="00F14B93"/>
    <w:rsid w:val="00F2323D"/>
    <w:rsid w:val="00F25887"/>
    <w:rsid w:val="00F2625D"/>
    <w:rsid w:val="00F2674D"/>
    <w:rsid w:val="00F352D3"/>
    <w:rsid w:val="00F372FA"/>
    <w:rsid w:val="00F402FB"/>
    <w:rsid w:val="00F405C4"/>
    <w:rsid w:val="00F4485E"/>
    <w:rsid w:val="00F46082"/>
    <w:rsid w:val="00F544C7"/>
    <w:rsid w:val="00F55535"/>
    <w:rsid w:val="00F56A30"/>
    <w:rsid w:val="00F577BE"/>
    <w:rsid w:val="00F65090"/>
    <w:rsid w:val="00F809C4"/>
    <w:rsid w:val="00F81000"/>
    <w:rsid w:val="00F879E1"/>
    <w:rsid w:val="00F87CD2"/>
    <w:rsid w:val="00F909DA"/>
    <w:rsid w:val="00F91777"/>
    <w:rsid w:val="00F95AB5"/>
    <w:rsid w:val="00F97441"/>
    <w:rsid w:val="00F97850"/>
    <w:rsid w:val="00FA19F9"/>
    <w:rsid w:val="00FA5F22"/>
    <w:rsid w:val="00FA76FC"/>
    <w:rsid w:val="00FA7855"/>
    <w:rsid w:val="00FB1572"/>
    <w:rsid w:val="00FB3028"/>
    <w:rsid w:val="00FB5A1B"/>
    <w:rsid w:val="00FC562C"/>
    <w:rsid w:val="00FC74CD"/>
    <w:rsid w:val="00FD0C40"/>
    <w:rsid w:val="00FD13EE"/>
    <w:rsid w:val="00FD4B7B"/>
    <w:rsid w:val="00FD71E9"/>
    <w:rsid w:val="00FE0E95"/>
    <w:rsid w:val="00FE12E8"/>
    <w:rsid w:val="00FE5EEB"/>
    <w:rsid w:val="00FF11DF"/>
    <w:rsid w:val="00FF3300"/>
    <w:rsid w:val="00FF3684"/>
    <w:rsid w:val="00FF57F9"/>
    <w:rsid w:val="00FF5EF7"/>
    <w:rsid w:val="00FF605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32BC"/>
  <w15:chartTrackingRefBased/>
  <w15:docId w15:val="{259B92F9-E3A4-4C94-9035-5F6520EC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6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7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9B"/>
  </w:style>
  <w:style w:type="paragraph" w:styleId="Footer">
    <w:name w:val="footer"/>
    <w:basedOn w:val="Normal"/>
    <w:link w:val="FooterChar"/>
    <w:uiPriority w:val="99"/>
    <w:unhideWhenUsed/>
    <w:rsid w:val="00BA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9B"/>
  </w:style>
  <w:style w:type="character" w:styleId="Hyperlink">
    <w:name w:val="Hyperlink"/>
    <w:basedOn w:val="DefaultParagraphFont"/>
    <w:uiPriority w:val="99"/>
    <w:unhideWhenUsed/>
    <w:rsid w:val="002E4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61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8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C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e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ccme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jospt.org/josptop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Dijkstra</dc:creator>
  <cp:keywords/>
  <dc:description/>
  <cp:lastModifiedBy>Hendrik Dijkstra</cp:lastModifiedBy>
  <cp:revision>28</cp:revision>
  <cp:lastPrinted>2024-05-01T09:07:00Z</cp:lastPrinted>
  <dcterms:created xsi:type="dcterms:W3CDTF">2024-05-01T05:23:00Z</dcterms:created>
  <dcterms:modified xsi:type="dcterms:W3CDTF">2024-05-09T12:53:00Z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f607b-1cd4-44bc-9b53-1894867aa7f1_Enabled">
    <vt:lpwstr>true</vt:lpwstr>
  </property>
  <property fmtid="{D5CDD505-2E9C-101B-9397-08002B2CF9AE}" pid="3" name="MSIP_Label_a59f607b-1cd4-44bc-9b53-1894867aa7f1_SetDate">
    <vt:lpwstr>2021-08-23T10:40:37Z</vt:lpwstr>
  </property>
  <property fmtid="{D5CDD505-2E9C-101B-9397-08002B2CF9AE}" pid="4" name="MSIP_Label_a59f607b-1cd4-44bc-9b53-1894867aa7f1_Method">
    <vt:lpwstr>Standard</vt:lpwstr>
  </property>
  <property fmtid="{D5CDD505-2E9C-101B-9397-08002B2CF9AE}" pid="5" name="MSIP_Label_a59f607b-1cd4-44bc-9b53-1894867aa7f1_Name">
    <vt:lpwstr>a59f607b-1cd4-44bc-9b53-1894867aa7f1</vt:lpwstr>
  </property>
  <property fmtid="{D5CDD505-2E9C-101B-9397-08002B2CF9AE}" pid="6" name="MSIP_Label_a59f607b-1cd4-44bc-9b53-1894867aa7f1_SiteId">
    <vt:lpwstr>0870288e-4af8-48c9-873e-3ad9b170eb26</vt:lpwstr>
  </property>
  <property fmtid="{D5CDD505-2E9C-101B-9397-08002B2CF9AE}" pid="7" name="MSIP_Label_a59f607b-1cd4-44bc-9b53-1894867aa7f1_ActionId">
    <vt:lpwstr>e3534362-9dbe-4d13-adc6-a1be135b31c5</vt:lpwstr>
  </property>
  <property fmtid="{D5CDD505-2E9C-101B-9397-08002B2CF9AE}" pid="8" name="MSIP_Label_a59f607b-1cd4-44bc-9b53-1894867aa7f1_ContentBits">
    <vt:lpwstr>0</vt:lpwstr>
  </property>
</Properties>
</file>